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00" w:rsidRDefault="007B1700" w:rsidP="00AB34C5">
      <w:pPr>
        <w:pStyle w:val="BATitle"/>
        <w:jc w:val="left"/>
      </w:pPr>
      <w:r>
        <w:t>SUPPORTING INF</w:t>
      </w:r>
      <w:r w:rsidR="00C238FF">
        <w:t>O</w:t>
      </w:r>
      <w:r>
        <w:t>RMATION</w:t>
      </w:r>
    </w:p>
    <w:p w:rsidR="002D4CF3" w:rsidRDefault="002D4CF3" w:rsidP="002D4CF3">
      <w:pPr>
        <w:pStyle w:val="BATitle"/>
        <w:jc w:val="left"/>
      </w:pPr>
      <w:r w:rsidRPr="009B0D3E">
        <w:t xml:space="preserve">Parametrization of Nanoparticles: Development of Full-particle </w:t>
      </w:r>
      <w:proofErr w:type="spellStart"/>
      <w:r w:rsidRPr="009B0D3E">
        <w:t>Nanodescriptors</w:t>
      </w:r>
      <w:proofErr w:type="spellEnd"/>
    </w:p>
    <w:p w:rsidR="002D4CF3" w:rsidRPr="00EA4CD2" w:rsidRDefault="002D4CF3" w:rsidP="002D4CF3">
      <w:pPr>
        <w:pStyle w:val="Standard2"/>
        <w:spacing w:after="0" w:line="480" w:lineRule="auto"/>
        <w:jc w:val="center"/>
        <w:outlineLvl w:val="0"/>
        <w:rPr>
          <w:rStyle w:val="Emphasis"/>
          <w:rFonts w:ascii="Times New Roman" w:hAnsi="Times New Roman" w:cs="Times New Roman"/>
          <w:color w:val="000000" w:themeColor="text1"/>
          <w:sz w:val="24"/>
          <w:szCs w:val="24"/>
        </w:rPr>
      </w:pPr>
      <w:proofErr w:type="spellStart"/>
      <w:r w:rsidRPr="00EA4CD2">
        <w:rPr>
          <w:rFonts w:ascii="Times New Roman" w:hAnsi="Times New Roman" w:cs="Times New Roman"/>
          <w:sz w:val="24"/>
          <w:szCs w:val="24"/>
        </w:rPr>
        <w:t>Kaido</w:t>
      </w:r>
      <w:proofErr w:type="spellEnd"/>
      <w:r w:rsidRPr="00EA4CD2">
        <w:rPr>
          <w:rFonts w:ascii="Times New Roman" w:hAnsi="Times New Roman" w:cs="Times New Roman"/>
          <w:sz w:val="24"/>
          <w:szCs w:val="24"/>
        </w:rPr>
        <w:t xml:space="preserve"> </w:t>
      </w:r>
      <w:proofErr w:type="spellStart"/>
      <w:r w:rsidRPr="00EA4CD2">
        <w:rPr>
          <w:rFonts w:ascii="Times New Roman" w:hAnsi="Times New Roman" w:cs="Times New Roman"/>
          <w:sz w:val="24"/>
          <w:szCs w:val="24"/>
        </w:rPr>
        <w:t>Tämm,</w:t>
      </w:r>
      <w:r w:rsidRPr="00EA4CD2">
        <w:rPr>
          <w:rFonts w:ascii="Times New Roman" w:hAnsi="Times New Roman" w:cs="Times New Roman"/>
          <w:sz w:val="24"/>
          <w:szCs w:val="24"/>
          <w:vertAlign w:val="superscript"/>
        </w:rPr>
        <w:t>a</w:t>
      </w:r>
      <w:proofErr w:type="spellEnd"/>
      <w:r w:rsidRPr="00EA4CD2">
        <w:rPr>
          <w:rFonts w:ascii="Times New Roman" w:hAnsi="Times New Roman" w:cs="Times New Roman"/>
          <w:sz w:val="24"/>
          <w:szCs w:val="24"/>
          <w:vertAlign w:val="superscript"/>
        </w:rPr>
        <w:t>*</w:t>
      </w:r>
      <w:r w:rsidRPr="00EA4CD2">
        <w:rPr>
          <w:rFonts w:ascii="Times New Roman" w:hAnsi="Times New Roman" w:cs="Times New Roman"/>
          <w:sz w:val="24"/>
          <w:szCs w:val="24"/>
        </w:rPr>
        <w:t xml:space="preserve"> Lauri </w:t>
      </w:r>
      <w:proofErr w:type="spellStart"/>
      <w:r w:rsidRPr="00EA4CD2">
        <w:rPr>
          <w:rFonts w:ascii="Times New Roman" w:hAnsi="Times New Roman" w:cs="Times New Roman"/>
          <w:sz w:val="24"/>
          <w:szCs w:val="24"/>
        </w:rPr>
        <w:t>Sikk,</w:t>
      </w:r>
      <w:r w:rsidRPr="00EA4CD2">
        <w:rPr>
          <w:rFonts w:ascii="Times New Roman" w:hAnsi="Times New Roman" w:cs="Times New Roman"/>
          <w:sz w:val="24"/>
          <w:szCs w:val="24"/>
          <w:vertAlign w:val="superscript"/>
        </w:rPr>
        <w:t>a</w:t>
      </w:r>
      <w:proofErr w:type="spellEnd"/>
      <w:r w:rsidRPr="00EA4CD2">
        <w:rPr>
          <w:rFonts w:ascii="Times New Roman" w:hAnsi="Times New Roman" w:cs="Times New Roman"/>
          <w:sz w:val="24"/>
          <w:szCs w:val="24"/>
          <w:vertAlign w:val="superscript"/>
        </w:rPr>
        <w:t xml:space="preserve"> </w:t>
      </w:r>
      <w:proofErr w:type="spellStart"/>
      <w:r w:rsidRPr="00EA4CD2">
        <w:rPr>
          <w:rFonts w:ascii="Times New Roman" w:hAnsi="Times New Roman" w:cs="Times New Roman"/>
          <w:sz w:val="24"/>
          <w:szCs w:val="24"/>
        </w:rPr>
        <w:t>Jaanus</w:t>
      </w:r>
      <w:proofErr w:type="spellEnd"/>
      <w:r w:rsidRPr="00EA4CD2">
        <w:rPr>
          <w:rFonts w:ascii="Times New Roman" w:hAnsi="Times New Roman" w:cs="Times New Roman"/>
          <w:sz w:val="24"/>
          <w:szCs w:val="24"/>
        </w:rPr>
        <w:t xml:space="preserve"> </w:t>
      </w:r>
      <w:proofErr w:type="spellStart"/>
      <w:r w:rsidRPr="00EA4CD2">
        <w:rPr>
          <w:rFonts w:ascii="Times New Roman" w:hAnsi="Times New Roman" w:cs="Times New Roman"/>
          <w:sz w:val="24"/>
          <w:szCs w:val="24"/>
        </w:rPr>
        <w:t>Burk,</w:t>
      </w:r>
      <w:r w:rsidRPr="00EA4CD2">
        <w:rPr>
          <w:rFonts w:ascii="Times New Roman" w:hAnsi="Times New Roman" w:cs="Times New Roman"/>
          <w:sz w:val="24"/>
          <w:szCs w:val="24"/>
          <w:vertAlign w:val="superscript"/>
        </w:rPr>
        <w:t>a</w:t>
      </w:r>
      <w:proofErr w:type="spellEnd"/>
      <w:r w:rsidRPr="00EA4CD2">
        <w:rPr>
          <w:rFonts w:ascii="Times New Roman" w:hAnsi="Times New Roman" w:cs="Times New Roman"/>
          <w:sz w:val="24"/>
          <w:szCs w:val="24"/>
          <w:vertAlign w:val="superscript"/>
        </w:rPr>
        <w:t xml:space="preserve"> </w:t>
      </w:r>
      <w:r w:rsidRPr="00EA4CD2">
        <w:rPr>
          <w:rFonts w:ascii="Times New Roman" w:hAnsi="Times New Roman" w:cs="Times New Roman"/>
          <w:sz w:val="24"/>
          <w:szCs w:val="24"/>
        </w:rPr>
        <w:t xml:space="preserve">Robert </w:t>
      </w:r>
      <w:proofErr w:type="spellStart"/>
      <w:r w:rsidRPr="00EA4CD2">
        <w:rPr>
          <w:rFonts w:ascii="Times New Roman" w:hAnsi="Times New Roman" w:cs="Times New Roman"/>
          <w:sz w:val="24"/>
          <w:szCs w:val="24"/>
        </w:rPr>
        <w:t>Rallo,</w:t>
      </w:r>
      <w:r w:rsidRPr="00EA4CD2">
        <w:rPr>
          <w:rFonts w:ascii="Times New Roman" w:hAnsi="Times New Roman" w:cs="Times New Roman"/>
          <w:sz w:val="24"/>
          <w:szCs w:val="24"/>
          <w:vertAlign w:val="superscript"/>
        </w:rPr>
        <w:t>b</w:t>
      </w:r>
      <w:proofErr w:type="spellEnd"/>
      <w:r w:rsidRPr="00EA4CD2">
        <w:rPr>
          <w:rFonts w:ascii="Times New Roman" w:hAnsi="Times New Roman" w:cs="Times New Roman"/>
          <w:sz w:val="24"/>
          <w:szCs w:val="24"/>
          <w:vertAlign w:val="superscript"/>
        </w:rPr>
        <w:t xml:space="preserve">  </w:t>
      </w:r>
      <w:r w:rsidRPr="00EA4CD2">
        <w:rPr>
          <w:rFonts w:ascii="Times New Roman" w:eastAsia="Times New Roman" w:hAnsi="Times New Roman" w:cs="Times New Roman"/>
          <w:sz w:val="24"/>
          <w:szCs w:val="24"/>
        </w:rPr>
        <w:t xml:space="preserve">Suman </w:t>
      </w:r>
      <w:proofErr w:type="spellStart"/>
      <w:r w:rsidRPr="00EA4CD2">
        <w:rPr>
          <w:rFonts w:ascii="Times New Roman" w:eastAsia="Times New Roman" w:hAnsi="Times New Roman" w:cs="Times New Roman"/>
          <w:sz w:val="24"/>
          <w:szCs w:val="24"/>
        </w:rPr>
        <w:t>Pokhrel,</w:t>
      </w:r>
      <w:r w:rsidRPr="00EA4CD2">
        <w:rPr>
          <w:rFonts w:ascii="Times New Roman" w:eastAsia="Times New Roman" w:hAnsi="Times New Roman" w:cs="Times New Roman"/>
          <w:sz w:val="24"/>
          <w:szCs w:val="24"/>
          <w:vertAlign w:val="superscript"/>
        </w:rPr>
        <w:t>c</w:t>
      </w:r>
      <w:proofErr w:type="spellEnd"/>
      <w:r w:rsidRPr="00EA4CD2">
        <w:rPr>
          <w:rFonts w:ascii="Times New Roman" w:eastAsia="Times New Roman" w:hAnsi="Times New Roman" w:cs="Times New Roman"/>
          <w:sz w:val="24"/>
          <w:szCs w:val="24"/>
          <w:vertAlign w:val="superscript"/>
        </w:rPr>
        <w:t xml:space="preserve"> </w:t>
      </w:r>
      <w:r w:rsidRPr="00EA4CD2">
        <w:rPr>
          <w:rFonts w:ascii="Times New Roman" w:eastAsia="Times New Roman" w:hAnsi="Times New Roman" w:cs="Times New Roman"/>
          <w:sz w:val="24"/>
          <w:szCs w:val="24"/>
        </w:rPr>
        <w:t xml:space="preserve">Lutz </w:t>
      </w:r>
      <w:proofErr w:type="spellStart"/>
      <w:r w:rsidRPr="00CD0091">
        <w:rPr>
          <w:rStyle w:val="Emphasis"/>
          <w:rFonts w:ascii="Times New Roman" w:hAnsi="Times New Roman" w:cs="Times New Roman"/>
          <w:i w:val="0"/>
          <w:color w:val="000000" w:themeColor="text1"/>
          <w:sz w:val="24"/>
          <w:szCs w:val="24"/>
        </w:rPr>
        <w:t>Mädler</w:t>
      </w:r>
      <w:r w:rsidRPr="00EA4CD2">
        <w:rPr>
          <w:rStyle w:val="Emphasis"/>
          <w:rFonts w:ascii="Times New Roman" w:hAnsi="Times New Roman" w:cs="Times New Roman"/>
          <w:color w:val="000000" w:themeColor="text1"/>
          <w:sz w:val="24"/>
          <w:szCs w:val="24"/>
        </w:rPr>
        <w:t>,</w:t>
      </w:r>
      <w:r w:rsidRPr="00EA4CD2">
        <w:rPr>
          <w:rStyle w:val="Emphasis"/>
          <w:rFonts w:ascii="Times New Roman" w:hAnsi="Times New Roman" w:cs="Times New Roman"/>
          <w:color w:val="000000" w:themeColor="text1"/>
          <w:sz w:val="24"/>
          <w:szCs w:val="24"/>
          <w:vertAlign w:val="superscript"/>
        </w:rPr>
        <w:t>c</w:t>
      </w:r>
      <w:proofErr w:type="spellEnd"/>
    </w:p>
    <w:p w:rsidR="002D4CF3" w:rsidRPr="00EA4CD2" w:rsidRDefault="002D4CF3" w:rsidP="002D4CF3">
      <w:pPr>
        <w:pStyle w:val="BCAuthorAddress"/>
        <w:jc w:val="left"/>
        <w:rPr>
          <w:rFonts w:ascii="Times New Roman" w:hAnsi="Times New Roman"/>
          <w:szCs w:val="24"/>
        </w:rPr>
      </w:pPr>
      <w:proofErr w:type="spellStart"/>
      <w:r w:rsidRPr="00EA4CD2">
        <w:rPr>
          <w:rFonts w:ascii="Times New Roman" w:hAnsi="Times New Roman"/>
          <w:szCs w:val="24"/>
        </w:rPr>
        <w:t>Janeck</w:t>
      </w:r>
      <w:proofErr w:type="spellEnd"/>
      <w:r w:rsidRPr="00EA4CD2">
        <w:rPr>
          <w:rFonts w:ascii="Times New Roman" w:hAnsi="Times New Roman"/>
          <w:szCs w:val="24"/>
        </w:rPr>
        <w:t xml:space="preserve"> J Scott-</w:t>
      </w:r>
      <w:proofErr w:type="spellStart"/>
      <w:r w:rsidRPr="00EA4CD2">
        <w:rPr>
          <w:rFonts w:ascii="Times New Roman" w:hAnsi="Times New Roman"/>
          <w:szCs w:val="24"/>
        </w:rPr>
        <w:t>Fordsmand</w:t>
      </w:r>
      <w:proofErr w:type="gramStart"/>
      <w:r w:rsidRPr="00EA4CD2">
        <w:rPr>
          <w:rFonts w:ascii="Times New Roman" w:hAnsi="Times New Roman"/>
          <w:szCs w:val="24"/>
        </w:rPr>
        <w:t>,</w:t>
      </w:r>
      <w:r w:rsidRPr="00EA4CD2">
        <w:rPr>
          <w:rFonts w:ascii="Times New Roman" w:hAnsi="Times New Roman"/>
          <w:szCs w:val="24"/>
          <w:vertAlign w:val="superscript"/>
        </w:rPr>
        <w:t>d</w:t>
      </w:r>
      <w:proofErr w:type="spellEnd"/>
      <w:proofErr w:type="gramEnd"/>
      <w:r w:rsidRPr="00EA4CD2">
        <w:rPr>
          <w:rFonts w:ascii="Times New Roman" w:hAnsi="Times New Roman"/>
          <w:szCs w:val="24"/>
        </w:rPr>
        <w:t xml:space="preserve"> </w:t>
      </w:r>
      <w:proofErr w:type="spellStart"/>
      <w:r w:rsidRPr="00EA4CD2">
        <w:rPr>
          <w:rFonts w:ascii="Times New Roman" w:hAnsi="Times New Roman"/>
          <w:szCs w:val="24"/>
        </w:rPr>
        <w:t>Peeter</w:t>
      </w:r>
      <w:proofErr w:type="spellEnd"/>
      <w:r w:rsidRPr="00EA4CD2">
        <w:rPr>
          <w:rFonts w:ascii="Times New Roman" w:hAnsi="Times New Roman"/>
          <w:szCs w:val="24"/>
        </w:rPr>
        <w:t xml:space="preserve"> </w:t>
      </w:r>
      <w:proofErr w:type="spellStart"/>
      <w:r w:rsidRPr="00EA4CD2">
        <w:rPr>
          <w:rFonts w:ascii="Times New Roman" w:hAnsi="Times New Roman"/>
          <w:szCs w:val="24"/>
        </w:rPr>
        <w:t>Burk,</w:t>
      </w:r>
      <w:r w:rsidRPr="00EA4CD2">
        <w:rPr>
          <w:rFonts w:ascii="Times New Roman" w:hAnsi="Times New Roman"/>
          <w:szCs w:val="24"/>
          <w:vertAlign w:val="superscript"/>
        </w:rPr>
        <w:t>a</w:t>
      </w:r>
      <w:proofErr w:type="spellEnd"/>
      <w:r w:rsidRPr="00EA4CD2">
        <w:rPr>
          <w:rFonts w:ascii="Times New Roman" w:hAnsi="Times New Roman"/>
          <w:szCs w:val="24"/>
          <w:vertAlign w:val="superscript"/>
        </w:rPr>
        <w:t xml:space="preserve"> </w:t>
      </w:r>
      <w:proofErr w:type="spellStart"/>
      <w:r w:rsidRPr="00EA4CD2">
        <w:rPr>
          <w:rFonts w:ascii="Times New Roman" w:hAnsi="Times New Roman"/>
          <w:szCs w:val="24"/>
        </w:rPr>
        <w:t>Tarmo</w:t>
      </w:r>
      <w:proofErr w:type="spellEnd"/>
      <w:r w:rsidRPr="00EA4CD2">
        <w:rPr>
          <w:rFonts w:ascii="Times New Roman" w:hAnsi="Times New Roman"/>
          <w:szCs w:val="24"/>
        </w:rPr>
        <w:t xml:space="preserve"> </w:t>
      </w:r>
      <w:proofErr w:type="spellStart"/>
      <w:r w:rsidRPr="00EA4CD2">
        <w:rPr>
          <w:rFonts w:ascii="Times New Roman" w:hAnsi="Times New Roman"/>
          <w:szCs w:val="24"/>
        </w:rPr>
        <w:t>Tamm</w:t>
      </w:r>
      <w:r w:rsidRPr="00EA4CD2">
        <w:rPr>
          <w:rFonts w:ascii="Times New Roman" w:hAnsi="Times New Roman"/>
          <w:szCs w:val="24"/>
          <w:vertAlign w:val="superscript"/>
        </w:rPr>
        <w:t>e</w:t>
      </w:r>
      <w:proofErr w:type="spellEnd"/>
    </w:p>
    <w:p w:rsidR="002D4CF3" w:rsidRPr="00EA4CD2" w:rsidRDefault="002D4CF3" w:rsidP="002D4CF3">
      <w:pPr>
        <w:pStyle w:val="NoSpacing"/>
        <w:rPr>
          <w:i/>
        </w:rPr>
      </w:pPr>
      <w:r w:rsidRPr="00EA4CD2">
        <w:rPr>
          <w:i/>
          <w:vertAlign w:val="superscript"/>
        </w:rPr>
        <w:t>a</w:t>
      </w:r>
      <w:r w:rsidRPr="00EA4CD2">
        <w:rPr>
          <w:i/>
        </w:rPr>
        <w:t>Institute of Chemistry, University of Tartu, Ravila 14a, Tartu 50411, Estonia</w:t>
      </w:r>
    </w:p>
    <w:p w:rsidR="002D4CF3" w:rsidRPr="00EA4CD2" w:rsidRDefault="002D4CF3" w:rsidP="002D4CF3">
      <w:pPr>
        <w:pStyle w:val="NoSpacing"/>
        <w:rPr>
          <w:i/>
        </w:rPr>
      </w:pPr>
      <w:r w:rsidRPr="00EA4CD2">
        <w:rPr>
          <w:i/>
          <w:vertAlign w:val="superscript"/>
          <w:lang w:val="da-DK"/>
        </w:rPr>
        <w:t>b</w:t>
      </w:r>
      <w:r w:rsidRPr="00EA4CD2">
        <w:rPr>
          <w:i/>
          <w:lang w:val="da-DK"/>
        </w:rPr>
        <w:t xml:space="preserve">Dept Engn Informat &amp; Matemat. Universitat Rovira i Virgili, Av. </w:t>
      </w:r>
      <w:r w:rsidRPr="00EA4CD2">
        <w:rPr>
          <w:i/>
        </w:rPr>
        <w:t>Paisos Catalans 26, Tarragona 43007, Spain</w:t>
      </w:r>
    </w:p>
    <w:p w:rsidR="002D4CF3" w:rsidRPr="00EA4CD2" w:rsidRDefault="002D4CF3" w:rsidP="002D4CF3">
      <w:pPr>
        <w:pStyle w:val="NoSpacing"/>
        <w:rPr>
          <w:i/>
        </w:rPr>
      </w:pPr>
      <w:r w:rsidRPr="00EA4CD2">
        <w:rPr>
          <w:i/>
          <w:vertAlign w:val="superscript"/>
        </w:rPr>
        <w:t>c</w:t>
      </w:r>
      <w:r w:rsidRPr="00EA4CD2">
        <w:rPr>
          <w:i/>
        </w:rPr>
        <w:t>Foundation Institute of Materials Science (IWT), Department of Production Engineering, University of Bremen, Germany</w:t>
      </w:r>
    </w:p>
    <w:p w:rsidR="002D4CF3" w:rsidRPr="00EA4CD2" w:rsidRDefault="002D4CF3" w:rsidP="002D4CF3">
      <w:pPr>
        <w:pStyle w:val="NoSpacing"/>
        <w:rPr>
          <w:i/>
        </w:rPr>
      </w:pPr>
      <w:r w:rsidRPr="00EA4CD2">
        <w:rPr>
          <w:i/>
          <w:vertAlign w:val="superscript"/>
        </w:rPr>
        <w:t>d</w:t>
      </w:r>
      <w:r w:rsidRPr="00EA4CD2">
        <w:rPr>
          <w:i/>
        </w:rPr>
        <w:t>Aarhus University, Dept Bioscience, Vejlsøvej 25, PO Box 314, 8600 Silkeborg, Denmark</w:t>
      </w:r>
    </w:p>
    <w:p w:rsidR="002D4CF3" w:rsidRPr="00EA4CD2" w:rsidRDefault="002D4CF3" w:rsidP="002D4CF3">
      <w:pPr>
        <w:pStyle w:val="NoSpacing"/>
        <w:rPr>
          <w:i/>
        </w:rPr>
      </w:pPr>
      <w:r w:rsidRPr="00EA4CD2">
        <w:rPr>
          <w:i/>
          <w:vertAlign w:val="superscript"/>
        </w:rPr>
        <w:t>e</w:t>
      </w:r>
      <w:r w:rsidRPr="00EA4CD2">
        <w:rPr>
          <w:i/>
        </w:rPr>
        <w:t>Institute of Technology, University of Tartu, Nooruse 1, Tartu 50411, Estonia</w:t>
      </w:r>
    </w:p>
    <w:p w:rsidR="002D4CF3" w:rsidRPr="00CD0091" w:rsidRDefault="002D4CF3" w:rsidP="002D4CF3">
      <w:pPr>
        <w:pStyle w:val="FAAuthorInfoSubtitle"/>
        <w:rPr>
          <w:b w:val="0"/>
        </w:rPr>
      </w:pPr>
      <w:r w:rsidRPr="00EA4CD2">
        <w:t>*</w:t>
      </w:r>
      <w:r w:rsidRPr="00CD0091">
        <w:rPr>
          <w:b w:val="0"/>
        </w:rPr>
        <w:t xml:space="preserve">Corresponding </w:t>
      </w:r>
      <w:r w:rsidR="00CD0091" w:rsidRPr="00CD0091">
        <w:rPr>
          <w:b w:val="0"/>
        </w:rPr>
        <w:t>a</w:t>
      </w:r>
      <w:r w:rsidRPr="00CD0091">
        <w:rPr>
          <w:b w:val="0"/>
        </w:rPr>
        <w:t>uthor: e-mail: karu@ut.ee</w:t>
      </w:r>
    </w:p>
    <w:p w:rsidR="00BB66DE" w:rsidRPr="00BB66DE" w:rsidRDefault="00BB66DE" w:rsidP="00BB66DE">
      <w:pPr>
        <w:pStyle w:val="BBAuthorName"/>
      </w:pPr>
    </w:p>
    <w:p w:rsidR="00AB34C5" w:rsidRDefault="00AB34C5" w:rsidP="000B5610">
      <w:pPr>
        <w:pStyle w:val="TAMainText"/>
        <w:spacing w:after="240"/>
        <w:ind w:firstLine="0"/>
        <w:jc w:val="left"/>
      </w:pPr>
    </w:p>
    <w:p w:rsidR="00BB66DE" w:rsidRDefault="00BB66DE" w:rsidP="000B5610">
      <w:pPr>
        <w:pStyle w:val="TAMainText"/>
        <w:spacing w:after="240"/>
        <w:ind w:firstLine="0"/>
        <w:jc w:val="left"/>
      </w:pPr>
    </w:p>
    <w:p w:rsidR="00BB66DE" w:rsidRDefault="00BB66DE" w:rsidP="000B5610">
      <w:pPr>
        <w:pStyle w:val="TAMainText"/>
        <w:spacing w:after="240"/>
        <w:ind w:firstLine="0"/>
        <w:jc w:val="left"/>
      </w:pPr>
    </w:p>
    <w:p w:rsidR="00BB66DE" w:rsidRDefault="00BB66DE" w:rsidP="000B5610">
      <w:pPr>
        <w:pStyle w:val="TAMainText"/>
        <w:spacing w:after="240"/>
        <w:ind w:firstLine="0"/>
        <w:jc w:val="left"/>
      </w:pPr>
    </w:p>
    <w:p w:rsidR="00386C70" w:rsidRDefault="00386C70" w:rsidP="00D03383">
      <w:pPr>
        <w:pStyle w:val="VDTableTitle"/>
        <w:rPr>
          <w:b/>
        </w:rPr>
      </w:pPr>
      <w:bookmarkStart w:id="0" w:name="_GoBack"/>
      <w:bookmarkEnd w:id="0"/>
    </w:p>
    <w:p w:rsidR="00386C70" w:rsidRDefault="00386C70" w:rsidP="00D03383">
      <w:pPr>
        <w:pStyle w:val="VDTableTitle"/>
        <w:rPr>
          <w:b/>
        </w:rPr>
      </w:pPr>
      <w:r>
        <w:rPr>
          <w:b/>
        </w:rPr>
        <w:t>Supporting Information starts here:</w:t>
      </w:r>
    </w:p>
    <w:p w:rsidR="00D03383" w:rsidRPr="00777F81" w:rsidRDefault="00D03383" w:rsidP="00D03383">
      <w:pPr>
        <w:pStyle w:val="VDTableTitle"/>
      </w:pPr>
      <w:proofErr w:type="gramStart"/>
      <w:r w:rsidRPr="00D03383">
        <w:rPr>
          <w:b/>
        </w:rPr>
        <w:t>Table 1</w:t>
      </w:r>
      <w:r>
        <w:rPr>
          <w:b/>
        </w:rPr>
        <w:t>.</w:t>
      </w:r>
      <w:proofErr w:type="gramEnd"/>
      <w:r>
        <w:t xml:space="preserve"> </w:t>
      </w:r>
      <w:proofErr w:type="gramStart"/>
      <w:r w:rsidRPr="00777F81">
        <w:t xml:space="preserve">Formulas for calculating </w:t>
      </w:r>
      <w:proofErr w:type="spellStart"/>
      <w:r w:rsidRPr="00777F81">
        <w:t>nanodescriptors</w:t>
      </w:r>
      <w:proofErr w:type="spellEnd"/>
      <w:r w:rsidRPr="00777F81">
        <w:t xml:space="preserve"> for Metal Oxide nanoparticles.</w:t>
      </w:r>
      <w:proofErr w:type="gramEnd"/>
    </w:p>
    <w:tbl>
      <w:tblPr>
        <w:tblW w:w="9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5"/>
        <w:gridCol w:w="3490"/>
      </w:tblGrid>
      <w:tr w:rsidR="00D03383" w:rsidRPr="00777F81" w:rsidTr="00D044AE">
        <w:trPr>
          <w:trHeight w:val="300"/>
        </w:trPr>
        <w:tc>
          <w:tcPr>
            <w:tcW w:w="5955" w:type="dxa"/>
            <w:shd w:val="clear" w:color="auto" w:fill="auto"/>
            <w:noWrap/>
            <w:vAlign w:val="bottom"/>
          </w:tcPr>
          <w:p w:rsidR="00D03383" w:rsidRPr="00F540EA" w:rsidRDefault="00D03383" w:rsidP="00D03383">
            <w:pPr>
              <w:pStyle w:val="TCTableBody"/>
              <w:rPr>
                <w:b/>
                <w:lang w:eastAsia="et-EE"/>
              </w:rPr>
            </w:pPr>
            <w:r w:rsidRPr="00F540EA">
              <w:rPr>
                <w:b/>
                <w:lang w:eastAsia="et-EE"/>
              </w:rPr>
              <w:t>GROUP 1: CONSTITUTIONAL DESCRIPTORS</w:t>
            </w:r>
          </w:p>
        </w:tc>
        <w:tc>
          <w:tcPr>
            <w:tcW w:w="3490" w:type="dxa"/>
          </w:tcPr>
          <w:p w:rsidR="00D03383" w:rsidRPr="00777F81" w:rsidRDefault="00D03383" w:rsidP="00D03383">
            <w:pPr>
              <w:pStyle w:val="TCTableBody"/>
              <w:rPr>
                <w:lang w:eastAsia="et-EE"/>
              </w:rPr>
            </w:pP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Total number of atoms in nanoparticle.</w:t>
            </w:r>
          </w:p>
        </w:tc>
        <w:tc>
          <w:tcPr>
            <w:tcW w:w="3490" w:type="dxa"/>
          </w:tcPr>
          <w:p w:rsidR="00D03383" w:rsidRPr="00777F81" w:rsidRDefault="00D044AE" w:rsidP="00D044AE">
            <w:pPr>
              <w:pStyle w:val="TCTableBody"/>
              <w:rPr>
                <w:lang w:eastAsia="et-EE"/>
              </w:rPr>
            </w:pPr>
            <w:r>
              <w:rPr>
                <w:lang w:eastAsia="et-EE"/>
              </w:rPr>
              <w:t>N</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 xml:space="preserve">Total number of atoms in </w:t>
            </w:r>
            <w:r w:rsidR="00E305F2">
              <w:rPr>
                <w:lang w:eastAsia="et-EE"/>
              </w:rPr>
              <w:t>surface</w:t>
            </w:r>
            <w:r w:rsidRPr="00777F81">
              <w:rPr>
                <w:lang w:eastAsia="et-EE"/>
              </w:rPr>
              <w:t xml:space="preserve"> region of nanoparticle.</w:t>
            </w:r>
          </w:p>
        </w:tc>
        <w:tc>
          <w:tcPr>
            <w:tcW w:w="3490" w:type="dxa"/>
          </w:tcPr>
          <w:p w:rsidR="00D03383" w:rsidRPr="00777F81" w:rsidRDefault="00D044AE" w:rsidP="00D03383">
            <w:pPr>
              <w:pStyle w:val="TCTableBody"/>
              <w:rPr>
                <w:lang w:eastAsia="et-EE"/>
              </w:rPr>
            </w:pPr>
            <w:r>
              <w:rPr>
                <w:lang w:eastAsia="et-EE"/>
              </w:rPr>
              <w:t>N</w:t>
            </w:r>
            <w:r w:rsidRPr="00D044AE">
              <w:rPr>
                <w:vertAlign w:val="subscript"/>
                <w:lang w:eastAsia="et-EE"/>
              </w:rPr>
              <w:t>C</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Total number of atoms in shell region of nanoparticle.</w:t>
            </w:r>
          </w:p>
        </w:tc>
        <w:tc>
          <w:tcPr>
            <w:tcW w:w="3490" w:type="dxa"/>
          </w:tcPr>
          <w:p w:rsidR="00D03383" w:rsidRPr="00777F81" w:rsidRDefault="00D044AE" w:rsidP="00D044AE">
            <w:pPr>
              <w:pStyle w:val="TCTableBody"/>
              <w:rPr>
                <w:lang w:eastAsia="et-EE"/>
              </w:rPr>
            </w:pPr>
            <w:r>
              <w:rPr>
                <w:lang w:eastAsia="et-EE"/>
              </w:rPr>
              <w:t>N</w:t>
            </w:r>
            <w:r>
              <w:rPr>
                <w:vertAlign w:val="subscript"/>
                <w:lang w:eastAsia="et-EE"/>
              </w:rPr>
              <w:t>S</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Total number of metal atoms in nanoparticle.</w:t>
            </w:r>
          </w:p>
        </w:tc>
        <w:tc>
          <w:tcPr>
            <w:tcW w:w="3490" w:type="dxa"/>
          </w:tcPr>
          <w:p w:rsidR="00D03383" w:rsidRPr="00777F81" w:rsidRDefault="00D044AE" w:rsidP="00D044AE">
            <w:pPr>
              <w:pStyle w:val="TCTableBody"/>
              <w:rPr>
                <w:lang w:eastAsia="et-EE"/>
              </w:rPr>
            </w:pPr>
            <w:r>
              <w:rPr>
                <w:lang w:eastAsia="et-EE"/>
              </w:rPr>
              <w:t>N</w:t>
            </w:r>
            <w:r>
              <w:rPr>
                <w:vertAlign w:val="subscript"/>
                <w:lang w:eastAsia="et-EE"/>
              </w:rPr>
              <w:t>M</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 xml:space="preserve">Total number of metal atoms in </w:t>
            </w:r>
            <w:r w:rsidR="00E305F2">
              <w:rPr>
                <w:lang w:eastAsia="et-EE"/>
              </w:rPr>
              <w:t>surface</w:t>
            </w:r>
            <w:r w:rsidRPr="00777F81">
              <w:rPr>
                <w:lang w:eastAsia="et-EE"/>
              </w:rPr>
              <w:t xml:space="preserve"> region of nanoparticle.</w:t>
            </w:r>
          </w:p>
        </w:tc>
        <w:tc>
          <w:tcPr>
            <w:tcW w:w="3490" w:type="dxa"/>
          </w:tcPr>
          <w:p w:rsidR="00D03383" w:rsidRPr="00777F81" w:rsidRDefault="00D044AE" w:rsidP="00D03383">
            <w:pPr>
              <w:pStyle w:val="TCTableBody"/>
              <w:rPr>
                <w:lang w:eastAsia="et-EE"/>
              </w:rPr>
            </w:pPr>
            <w:r>
              <w:rPr>
                <w:lang w:eastAsia="et-EE"/>
              </w:rPr>
              <w:t>N</w:t>
            </w:r>
            <w:r>
              <w:rPr>
                <w:vertAlign w:val="subscript"/>
                <w:lang w:eastAsia="et-EE"/>
              </w:rPr>
              <w:t>M,C</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Total number of metal atoms in shell region of nanoparticle.</w:t>
            </w:r>
          </w:p>
        </w:tc>
        <w:tc>
          <w:tcPr>
            <w:tcW w:w="3490" w:type="dxa"/>
          </w:tcPr>
          <w:p w:rsidR="00D03383" w:rsidRPr="00777F81" w:rsidRDefault="00D044AE" w:rsidP="00D044AE">
            <w:pPr>
              <w:pStyle w:val="TCTableBody"/>
              <w:rPr>
                <w:lang w:eastAsia="et-EE"/>
              </w:rPr>
            </w:pPr>
            <w:r>
              <w:rPr>
                <w:lang w:eastAsia="et-EE"/>
              </w:rPr>
              <w:t>N</w:t>
            </w:r>
            <w:r>
              <w:rPr>
                <w:vertAlign w:val="subscript"/>
                <w:lang w:eastAsia="et-EE"/>
              </w:rPr>
              <w:t>M,S</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Total number of oxygen atoms in nanoparticle.</w:t>
            </w:r>
          </w:p>
        </w:tc>
        <w:tc>
          <w:tcPr>
            <w:tcW w:w="3490" w:type="dxa"/>
          </w:tcPr>
          <w:p w:rsidR="00D03383" w:rsidRPr="00777F81" w:rsidRDefault="00D044AE" w:rsidP="00D044AE">
            <w:pPr>
              <w:pStyle w:val="TCTableBody"/>
              <w:rPr>
                <w:lang w:eastAsia="et-EE"/>
              </w:rPr>
            </w:pPr>
            <w:r>
              <w:rPr>
                <w:lang w:eastAsia="et-EE"/>
              </w:rPr>
              <w:t>N</w:t>
            </w:r>
            <w:r>
              <w:rPr>
                <w:vertAlign w:val="subscript"/>
                <w:lang w:eastAsia="et-EE"/>
              </w:rPr>
              <w:t>O</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 xml:space="preserve">Total number of oxygen atoms in </w:t>
            </w:r>
            <w:r w:rsidR="00E305F2">
              <w:rPr>
                <w:lang w:eastAsia="et-EE"/>
              </w:rPr>
              <w:t>surface</w:t>
            </w:r>
            <w:r w:rsidRPr="00777F81">
              <w:rPr>
                <w:lang w:eastAsia="et-EE"/>
              </w:rPr>
              <w:t xml:space="preserve"> region of nanoparticle.</w:t>
            </w:r>
          </w:p>
        </w:tc>
        <w:tc>
          <w:tcPr>
            <w:tcW w:w="3490" w:type="dxa"/>
          </w:tcPr>
          <w:p w:rsidR="00D03383" w:rsidRPr="00777F81" w:rsidRDefault="00D044AE" w:rsidP="00D03383">
            <w:pPr>
              <w:pStyle w:val="TCTableBody"/>
              <w:rPr>
                <w:lang w:eastAsia="et-EE"/>
              </w:rPr>
            </w:pPr>
            <w:r>
              <w:rPr>
                <w:lang w:eastAsia="et-EE"/>
              </w:rPr>
              <w:t>N</w:t>
            </w:r>
            <w:r>
              <w:rPr>
                <w:vertAlign w:val="subscript"/>
                <w:lang w:eastAsia="et-EE"/>
              </w:rPr>
              <w:t>O,C</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Total number of oxygen atoms in shell region of nanoparticle.</w:t>
            </w:r>
          </w:p>
        </w:tc>
        <w:tc>
          <w:tcPr>
            <w:tcW w:w="3490" w:type="dxa"/>
          </w:tcPr>
          <w:p w:rsidR="00D03383" w:rsidRPr="00777F81" w:rsidRDefault="00D044AE" w:rsidP="00D044AE">
            <w:pPr>
              <w:pStyle w:val="TCTableBody"/>
              <w:rPr>
                <w:lang w:eastAsia="et-EE"/>
              </w:rPr>
            </w:pPr>
            <w:r>
              <w:rPr>
                <w:lang w:eastAsia="et-EE"/>
              </w:rPr>
              <w:t>N</w:t>
            </w:r>
            <w:r>
              <w:rPr>
                <w:vertAlign w:val="subscript"/>
                <w:lang w:eastAsia="et-EE"/>
              </w:rPr>
              <w:t>O,S</w:t>
            </w:r>
          </w:p>
        </w:tc>
      </w:tr>
      <w:tr w:rsidR="00D03383" w:rsidRPr="00777F81" w:rsidTr="00D044AE">
        <w:trPr>
          <w:trHeight w:val="300"/>
        </w:trPr>
        <w:tc>
          <w:tcPr>
            <w:tcW w:w="5955" w:type="dxa"/>
            <w:shd w:val="clear" w:color="auto" w:fill="auto"/>
            <w:noWrap/>
            <w:vAlign w:val="bottom"/>
          </w:tcPr>
          <w:p w:rsidR="00D03383" w:rsidRPr="00F540EA" w:rsidRDefault="00D044AE" w:rsidP="005720C4">
            <w:pPr>
              <w:pStyle w:val="TCTableBody"/>
              <w:rPr>
                <w:b/>
                <w:lang w:eastAsia="et-EE"/>
              </w:rPr>
            </w:pPr>
            <w:r w:rsidRPr="00F540EA">
              <w:rPr>
                <w:b/>
                <w:lang w:eastAsia="et-EE"/>
              </w:rPr>
              <w:t xml:space="preserve">GROUP </w:t>
            </w:r>
            <w:r w:rsidR="005720C4" w:rsidRPr="00F540EA">
              <w:rPr>
                <w:b/>
                <w:lang w:eastAsia="et-EE"/>
              </w:rPr>
              <w:t>2</w:t>
            </w:r>
            <w:r w:rsidRPr="00F540EA">
              <w:rPr>
                <w:b/>
                <w:lang w:eastAsia="et-EE"/>
              </w:rPr>
              <w:t>: POTENTIAL ENERGY DESCRIPTORS</w:t>
            </w:r>
          </w:p>
        </w:tc>
        <w:tc>
          <w:tcPr>
            <w:tcW w:w="3490" w:type="dxa"/>
          </w:tcPr>
          <w:p w:rsidR="00D03383" w:rsidRDefault="00D03383" w:rsidP="00D03383">
            <w:pPr>
              <w:pStyle w:val="TCTableBody"/>
              <w:rPr>
                <w:lang w:eastAsia="et-EE"/>
              </w:rPr>
            </w:pP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Average potential energy of all atoms in nanoparticle in electron volts.</w:t>
            </w:r>
          </w:p>
        </w:tc>
        <w:tc>
          <w:tcPr>
            <w:tcW w:w="3490" w:type="dxa"/>
          </w:tcPr>
          <w:p w:rsidR="00D03383" w:rsidRPr="00777F81" w:rsidRDefault="00D044AE" w:rsidP="00ED315D">
            <w:pPr>
              <w:pStyle w:val="TCTableBody"/>
              <w:rPr>
                <w:lang w:eastAsia="et-EE"/>
              </w:rPr>
            </w:pPr>
            <w:r>
              <w:rPr>
                <w:lang w:eastAsia="et-EE"/>
              </w:rPr>
              <w:t>E</w:t>
            </w:r>
            <w:r w:rsidRPr="00D044AE">
              <w:rPr>
                <w:vertAlign w:val="subscript"/>
                <w:lang w:eastAsia="et-EE"/>
              </w:rPr>
              <w:t>P</w:t>
            </w:r>
            <w:r w:rsidRPr="00D044AE">
              <w:rPr>
                <w:lang w:eastAsia="et-EE"/>
              </w:rPr>
              <w:t>/</w:t>
            </w:r>
            <w:r w:rsidR="00815932">
              <w:rPr>
                <w:lang w:eastAsia="et-EE"/>
              </w:rPr>
              <w:t>N, where E</w:t>
            </w:r>
            <w:r w:rsidR="00815932" w:rsidRPr="00815932">
              <w:rPr>
                <w:vertAlign w:val="subscript"/>
                <w:lang w:eastAsia="et-EE"/>
              </w:rPr>
              <w:t>P</w:t>
            </w:r>
            <w:r w:rsidR="00815932">
              <w:rPr>
                <w:lang w:eastAsia="et-EE"/>
              </w:rPr>
              <w:t xml:space="preserve"> is </w:t>
            </w:r>
            <w:r w:rsidR="00ED315D">
              <w:rPr>
                <w:lang w:eastAsia="et-EE"/>
              </w:rPr>
              <w:t>sum of</w:t>
            </w:r>
            <w:r w:rsidR="00815932">
              <w:rPr>
                <w:lang w:eastAsia="et-EE"/>
              </w:rPr>
              <w:t xml:space="preserve"> potential energy of </w:t>
            </w:r>
            <w:r w:rsidR="00ED315D">
              <w:rPr>
                <w:lang w:eastAsia="et-EE"/>
              </w:rPr>
              <w:t xml:space="preserve"> all atoms in </w:t>
            </w:r>
            <w:r w:rsidR="00815932">
              <w:rPr>
                <w:lang w:eastAsia="et-EE"/>
              </w:rPr>
              <w:t>nanoparticle</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 xml:space="preserve">Average potential energy of atoms in </w:t>
            </w:r>
            <w:r w:rsidR="00E305F2">
              <w:rPr>
                <w:lang w:eastAsia="et-EE"/>
              </w:rPr>
              <w:t>surface</w:t>
            </w:r>
            <w:r w:rsidRPr="00777F81">
              <w:rPr>
                <w:lang w:eastAsia="et-EE"/>
              </w:rPr>
              <w:t xml:space="preserve"> region of nanoparticle in electron volts.</w:t>
            </w:r>
          </w:p>
        </w:tc>
        <w:tc>
          <w:tcPr>
            <w:tcW w:w="3490" w:type="dxa"/>
          </w:tcPr>
          <w:p w:rsidR="00D03383" w:rsidRPr="00777F81" w:rsidRDefault="00815932" w:rsidP="00ED315D">
            <w:pPr>
              <w:pStyle w:val="TCTableBody"/>
              <w:rPr>
                <w:lang w:eastAsia="et-EE"/>
              </w:rPr>
            </w:pPr>
            <w:r>
              <w:rPr>
                <w:lang w:eastAsia="et-EE"/>
              </w:rPr>
              <w:t>E</w:t>
            </w:r>
            <w:r w:rsidRPr="00D044AE">
              <w:rPr>
                <w:vertAlign w:val="subscript"/>
                <w:lang w:eastAsia="et-EE"/>
              </w:rPr>
              <w:t>P</w:t>
            </w:r>
            <w:r>
              <w:rPr>
                <w:vertAlign w:val="subscript"/>
                <w:lang w:eastAsia="et-EE"/>
              </w:rPr>
              <w:t>,C</w:t>
            </w:r>
            <w:r w:rsidRPr="00D044AE">
              <w:rPr>
                <w:lang w:eastAsia="et-EE"/>
              </w:rPr>
              <w:t>/</w:t>
            </w:r>
            <w:r>
              <w:rPr>
                <w:lang w:eastAsia="et-EE"/>
              </w:rPr>
              <w:t>N</w:t>
            </w:r>
            <w:r w:rsidRPr="00815932">
              <w:rPr>
                <w:vertAlign w:val="subscript"/>
                <w:lang w:eastAsia="et-EE"/>
              </w:rPr>
              <w:t>C</w:t>
            </w:r>
            <w:r>
              <w:rPr>
                <w:lang w:eastAsia="et-EE"/>
              </w:rPr>
              <w:t>, where E</w:t>
            </w:r>
            <w:r w:rsidRPr="00815932">
              <w:rPr>
                <w:vertAlign w:val="subscript"/>
                <w:lang w:eastAsia="et-EE"/>
              </w:rPr>
              <w:t>P</w:t>
            </w:r>
            <w:r>
              <w:rPr>
                <w:vertAlign w:val="subscript"/>
                <w:lang w:eastAsia="et-EE"/>
              </w:rPr>
              <w:t>,C</w:t>
            </w:r>
            <w:r>
              <w:rPr>
                <w:lang w:eastAsia="et-EE"/>
              </w:rPr>
              <w:t xml:space="preserve"> is </w:t>
            </w:r>
            <w:r w:rsidR="00ED315D">
              <w:rPr>
                <w:lang w:eastAsia="et-EE"/>
              </w:rPr>
              <w:t>sum of</w:t>
            </w:r>
            <w:r>
              <w:rPr>
                <w:lang w:eastAsia="et-EE"/>
              </w:rPr>
              <w:t xml:space="preserve"> potential energy of atoms in </w:t>
            </w:r>
            <w:r w:rsidR="00E305F2">
              <w:rPr>
                <w:lang w:eastAsia="et-EE"/>
              </w:rPr>
              <w:t>surface</w:t>
            </w:r>
            <w:r>
              <w:rPr>
                <w:lang w:eastAsia="et-EE"/>
              </w:rPr>
              <w:t xml:space="preserve"> region</w:t>
            </w:r>
          </w:p>
        </w:tc>
      </w:tr>
      <w:tr w:rsidR="00D03383" w:rsidRPr="00777F81" w:rsidTr="00D044AE">
        <w:trPr>
          <w:trHeight w:val="300"/>
        </w:trPr>
        <w:tc>
          <w:tcPr>
            <w:tcW w:w="5955" w:type="dxa"/>
            <w:shd w:val="clear" w:color="auto" w:fill="auto"/>
            <w:noWrap/>
            <w:vAlign w:val="bottom"/>
            <w:hideMark/>
          </w:tcPr>
          <w:p w:rsidR="00D03383" w:rsidRPr="00777F81" w:rsidRDefault="00D03383" w:rsidP="00D03383">
            <w:pPr>
              <w:pStyle w:val="TCTableBody"/>
              <w:rPr>
                <w:lang w:eastAsia="et-EE"/>
              </w:rPr>
            </w:pPr>
            <w:r w:rsidRPr="00777F81">
              <w:rPr>
                <w:lang w:eastAsia="et-EE"/>
              </w:rPr>
              <w:t>Average potential energy of atoms in shell region of nanoparticle in electron volts.</w:t>
            </w:r>
          </w:p>
        </w:tc>
        <w:tc>
          <w:tcPr>
            <w:tcW w:w="3490" w:type="dxa"/>
          </w:tcPr>
          <w:p w:rsidR="00D03383" w:rsidRPr="00777F81" w:rsidRDefault="00815932" w:rsidP="00ED315D">
            <w:pPr>
              <w:pStyle w:val="TCTableBody"/>
              <w:rPr>
                <w:lang w:eastAsia="et-EE"/>
              </w:rPr>
            </w:pPr>
            <w:r>
              <w:rPr>
                <w:lang w:eastAsia="et-EE"/>
              </w:rPr>
              <w:t>E</w:t>
            </w:r>
            <w:r w:rsidRPr="00D044AE">
              <w:rPr>
                <w:vertAlign w:val="subscript"/>
                <w:lang w:eastAsia="et-EE"/>
              </w:rPr>
              <w:t>P</w:t>
            </w:r>
            <w:r>
              <w:rPr>
                <w:vertAlign w:val="subscript"/>
                <w:lang w:eastAsia="et-EE"/>
              </w:rPr>
              <w:t>,S</w:t>
            </w:r>
            <w:r w:rsidRPr="00D044AE">
              <w:rPr>
                <w:lang w:eastAsia="et-EE"/>
              </w:rPr>
              <w:t>/</w:t>
            </w:r>
            <w:r>
              <w:rPr>
                <w:lang w:eastAsia="et-EE"/>
              </w:rPr>
              <w:t>N</w:t>
            </w:r>
            <w:r>
              <w:rPr>
                <w:vertAlign w:val="subscript"/>
                <w:lang w:eastAsia="et-EE"/>
              </w:rPr>
              <w:t>S</w:t>
            </w:r>
            <w:r>
              <w:rPr>
                <w:lang w:eastAsia="et-EE"/>
              </w:rPr>
              <w:t>, where E</w:t>
            </w:r>
            <w:r w:rsidRPr="00815932">
              <w:rPr>
                <w:vertAlign w:val="subscript"/>
                <w:lang w:eastAsia="et-EE"/>
              </w:rPr>
              <w:t>P</w:t>
            </w:r>
            <w:r>
              <w:rPr>
                <w:vertAlign w:val="subscript"/>
                <w:lang w:eastAsia="et-EE"/>
              </w:rPr>
              <w:t>,S</w:t>
            </w:r>
            <w:r>
              <w:rPr>
                <w:lang w:eastAsia="et-EE"/>
              </w:rPr>
              <w:t xml:space="preserve"> is </w:t>
            </w:r>
            <w:r w:rsidR="00ED315D">
              <w:rPr>
                <w:lang w:eastAsia="et-EE"/>
              </w:rPr>
              <w:t>sum of</w:t>
            </w:r>
            <w:r>
              <w:rPr>
                <w:lang w:eastAsia="et-EE"/>
              </w:rPr>
              <w:t xml:space="preserve"> potential energy of atoms in shell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potential energy of metal atoms in nanoparticle in electron volts.</w:t>
            </w:r>
          </w:p>
        </w:tc>
        <w:tc>
          <w:tcPr>
            <w:tcW w:w="3490" w:type="dxa"/>
          </w:tcPr>
          <w:p w:rsidR="00815932" w:rsidRPr="00777F81" w:rsidRDefault="00815932" w:rsidP="00ED315D">
            <w:pPr>
              <w:pStyle w:val="TCTableBody"/>
              <w:rPr>
                <w:lang w:eastAsia="et-EE"/>
              </w:rPr>
            </w:pPr>
            <w:r>
              <w:rPr>
                <w:lang w:eastAsia="et-EE"/>
              </w:rPr>
              <w:t>E</w:t>
            </w:r>
            <w:r w:rsidRPr="00D044AE">
              <w:rPr>
                <w:vertAlign w:val="subscript"/>
                <w:lang w:eastAsia="et-EE"/>
              </w:rPr>
              <w:t>P</w:t>
            </w:r>
            <w:r>
              <w:rPr>
                <w:vertAlign w:val="subscript"/>
                <w:lang w:eastAsia="et-EE"/>
              </w:rPr>
              <w:t>,M</w:t>
            </w:r>
            <w:r w:rsidRPr="00D044AE">
              <w:rPr>
                <w:lang w:eastAsia="et-EE"/>
              </w:rPr>
              <w:t>/</w:t>
            </w:r>
            <w:r>
              <w:rPr>
                <w:lang w:eastAsia="et-EE"/>
              </w:rPr>
              <w:t>N</w:t>
            </w:r>
            <w:r>
              <w:rPr>
                <w:vertAlign w:val="subscript"/>
                <w:lang w:eastAsia="et-EE"/>
              </w:rPr>
              <w:t>M</w:t>
            </w:r>
            <w:r>
              <w:rPr>
                <w:lang w:eastAsia="et-EE"/>
              </w:rPr>
              <w:t>, where E</w:t>
            </w:r>
            <w:r w:rsidRPr="00815932">
              <w:rPr>
                <w:vertAlign w:val="subscript"/>
                <w:lang w:eastAsia="et-EE"/>
              </w:rPr>
              <w:t>P</w:t>
            </w:r>
            <w:r>
              <w:rPr>
                <w:vertAlign w:val="subscript"/>
                <w:lang w:eastAsia="et-EE"/>
              </w:rPr>
              <w:t>,M</w:t>
            </w:r>
            <w:r>
              <w:rPr>
                <w:lang w:eastAsia="et-EE"/>
              </w:rPr>
              <w:t xml:space="preserve"> is </w:t>
            </w:r>
            <w:r w:rsidR="00ED315D">
              <w:rPr>
                <w:lang w:eastAsia="et-EE"/>
              </w:rPr>
              <w:t>sum of</w:t>
            </w:r>
            <w:r>
              <w:rPr>
                <w:lang w:eastAsia="et-EE"/>
              </w:rPr>
              <w:t xml:space="preserve"> potential energy of metal atoms in nanoparticle</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 xml:space="preserve">Average potential energy of metal atoms in </w:t>
            </w:r>
            <w:r w:rsidR="00E305F2">
              <w:rPr>
                <w:lang w:eastAsia="et-EE"/>
              </w:rPr>
              <w:t>surface</w:t>
            </w:r>
            <w:r w:rsidRPr="00777F81">
              <w:rPr>
                <w:lang w:eastAsia="et-EE"/>
              </w:rPr>
              <w:t xml:space="preserve"> region </w:t>
            </w:r>
            <w:r w:rsidRPr="00777F81">
              <w:rPr>
                <w:lang w:eastAsia="et-EE"/>
              </w:rPr>
              <w:lastRenderedPageBreak/>
              <w:t>of nanoparticle in electron volts.</w:t>
            </w:r>
          </w:p>
        </w:tc>
        <w:tc>
          <w:tcPr>
            <w:tcW w:w="3490" w:type="dxa"/>
          </w:tcPr>
          <w:p w:rsidR="00815932" w:rsidRPr="00777F81" w:rsidRDefault="00815932" w:rsidP="00ED315D">
            <w:pPr>
              <w:pStyle w:val="TCTableBody"/>
              <w:rPr>
                <w:lang w:eastAsia="et-EE"/>
              </w:rPr>
            </w:pPr>
            <w:r>
              <w:rPr>
                <w:lang w:eastAsia="et-EE"/>
              </w:rPr>
              <w:lastRenderedPageBreak/>
              <w:t>E</w:t>
            </w:r>
            <w:r w:rsidRPr="00D044AE">
              <w:rPr>
                <w:vertAlign w:val="subscript"/>
                <w:lang w:eastAsia="et-EE"/>
              </w:rPr>
              <w:t>P</w:t>
            </w:r>
            <w:r>
              <w:rPr>
                <w:vertAlign w:val="subscript"/>
                <w:lang w:eastAsia="et-EE"/>
              </w:rPr>
              <w:t>,M,C</w:t>
            </w:r>
            <w:r w:rsidRPr="00D044AE">
              <w:rPr>
                <w:lang w:eastAsia="et-EE"/>
              </w:rPr>
              <w:t>/</w:t>
            </w:r>
            <w:r>
              <w:rPr>
                <w:lang w:eastAsia="et-EE"/>
              </w:rPr>
              <w:t>N</w:t>
            </w:r>
            <w:r>
              <w:rPr>
                <w:vertAlign w:val="subscript"/>
                <w:lang w:eastAsia="et-EE"/>
              </w:rPr>
              <w:t>M,C</w:t>
            </w:r>
            <w:r>
              <w:rPr>
                <w:lang w:eastAsia="et-EE"/>
              </w:rPr>
              <w:t>, where E</w:t>
            </w:r>
            <w:r w:rsidRPr="00815932">
              <w:rPr>
                <w:vertAlign w:val="subscript"/>
                <w:lang w:eastAsia="et-EE"/>
              </w:rPr>
              <w:t>P</w:t>
            </w:r>
            <w:r>
              <w:rPr>
                <w:vertAlign w:val="subscript"/>
                <w:lang w:eastAsia="et-EE"/>
              </w:rPr>
              <w:t>,M,C</w:t>
            </w:r>
            <w:r>
              <w:rPr>
                <w:lang w:eastAsia="et-EE"/>
              </w:rPr>
              <w:t xml:space="preserve"> is </w:t>
            </w:r>
            <w:r w:rsidR="00ED315D">
              <w:rPr>
                <w:lang w:eastAsia="et-EE"/>
              </w:rPr>
              <w:t xml:space="preserve">sum </w:t>
            </w:r>
            <w:r w:rsidR="00ED315D">
              <w:rPr>
                <w:lang w:eastAsia="et-EE"/>
              </w:rPr>
              <w:lastRenderedPageBreak/>
              <w:t>of</w:t>
            </w:r>
            <w:r>
              <w:rPr>
                <w:lang w:eastAsia="et-EE"/>
              </w:rPr>
              <w:t xml:space="preserve"> potential energy of metal atoms in </w:t>
            </w:r>
            <w:r w:rsidR="00E305F2">
              <w:rPr>
                <w:lang w:eastAsia="et-EE"/>
              </w:rPr>
              <w:t>surface</w:t>
            </w:r>
            <w:r>
              <w:rPr>
                <w:lang w:eastAsia="et-EE"/>
              </w:rPr>
              <w:t xml:space="preserve">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lastRenderedPageBreak/>
              <w:t>Average potential energy of metal atoms in shell region of nanoparticle in electron volts.</w:t>
            </w:r>
          </w:p>
        </w:tc>
        <w:tc>
          <w:tcPr>
            <w:tcW w:w="3490" w:type="dxa"/>
          </w:tcPr>
          <w:p w:rsidR="00815932" w:rsidRPr="00777F81" w:rsidRDefault="00B44AEB" w:rsidP="00B44AEB">
            <w:pPr>
              <w:pStyle w:val="TCTableBody"/>
              <w:rPr>
                <w:lang w:eastAsia="et-EE"/>
              </w:rPr>
            </w:pPr>
            <w:r>
              <w:rPr>
                <w:lang w:eastAsia="et-EE"/>
              </w:rPr>
              <w:t>E</w:t>
            </w:r>
            <w:r w:rsidRPr="00D044AE">
              <w:rPr>
                <w:vertAlign w:val="subscript"/>
                <w:lang w:eastAsia="et-EE"/>
              </w:rPr>
              <w:t>P</w:t>
            </w:r>
            <w:r>
              <w:rPr>
                <w:vertAlign w:val="subscript"/>
                <w:lang w:eastAsia="et-EE"/>
              </w:rPr>
              <w:t>,M,S</w:t>
            </w:r>
            <w:r w:rsidRPr="00D044AE">
              <w:rPr>
                <w:lang w:eastAsia="et-EE"/>
              </w:rPr>
              <w:t>/</w:t>
            </w:r>
            <w:r>
              <w:rPr>
                <w:lang w:eastAsia="et-EE"/>
              </w:rPr>
              <w:t>N</w:t>
            </w:r>
            <w:r>
              <w:rPr>
                <w:vertAlign w:val="subscript"/>
                <w:lang w:eastAsia="et-EE"/>
              </w:rPr>
              <w:t>M,S</w:t>
            </w:r>
            <w:r>
              <w:rPr>
                <w:lang w:eastAsia="et-EE"/>
              </w:rPr>
              <w:t>, where E</w:t>
            </w:r>
            <w:r w:rsidRPr="00815932">
              <w:rPr>
                <w:vertAlign w:val="subscript"/>
                <w:lang w:eastAsia="et-EE"/>
              </w:rPr>
              <w:t>P</w:t>
            </w:r>
            <w:r>
              <w:rPr>
                <w:vertAlign w:val="subscript"/>
                <w:lang w:eastAsia="et-EE"/>
              </w:rPr>
              <w:t>,M,S</w:t>
            </w:r>
            <w:r>
              <w:rPr>
                <w:lang w:eastAsia="et-EE"/>
              </w:rPr>
              <w:t xml:space="preserve"> is sum of potential energy of metal atoms in shell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potential energy of oxygen atoms in nanoparticle in electron volts.</w:t>
            </w:r>
          </w:p>
        </w:tc>
        <w:tc>
          <w:tcPr>
            <w:tcW w:w="3490" w:type="dxa"/>
          </w:tcPr>
          <w:p w:rsidR="00815932" w:rsidRPr="00777F81" w:rsidRDefault="00B44AEB" w:rsidP="00B44AEB">
            <w:pPr>
              <w:pStyle w:val="TCTableBody"/>
              <w:rPr>
                <w:lang w:eastAsia="et-EE"/>
              </w:rPr>
            </w:pPr>
            <w:r>
              <w:rPr>
                <w:lang w:eastAsia="et-EE"/>
              </w:rPr>
              <w:t>E</w:t>
            </w:r>
            <w:r w:rsidRPr="00D044AE">
              <w:rPr>
                <w:vertAlign w:val="subscript"/>
                <w:lang w:eastAsia="et-EE"/>
              </w:rPr>
              <w:t>P</w:t>
            </w:r>
            <w:r>
              <w:rPr>
                <w:vertAlign w:val="subscript"/>
                <w:lang w:eastAsia="et-EE"/>
              </w:rPr>
              <w:t>,O</w:t>
            </w:r>
            <w:r w:rsidRPr="00D044AE">
              <w:rPr>
                <w:lang w:eastAsia="et-EE"/>
              </w:rPr>
              <w:t>/</w:t>
            </w:r>
            <w:r>
              <w:rPr>
                <w:lang w:eastAsia="et-EE"/>
              </w:rPr>
              <w:t>N</w:t>
            </w:r>
            <w:r>
              <w:rPr>
                <w:vertAlign w:val="subscript"/>
                <w:lang w:eastAsia="et-EE"/>
              </w:rPr>
              <w:t>O</w:t>
            </w:r>
            <w:r>
              <w:rPr>
                <w:lang w:eastAsia="et-EE"/>
              </w:rPr>
              <w:t>, where E</w:t>
            </w:r>
            <w:r w:rsidRPr="00815932">
              <w:rPr>
                <w:vertAlign w:val="subscript"/>
                <w:lang w:eastAsia="et-EE"/>
              </w:rPr>
              <w:t>P</w:t>
            </w:r>
            <w:r>
              <w:rPr>
                <w:vertAlign w:val="subscript"/>
                <w:lang w:eastAsia="et-EE"/>
              </w:rPr>
              <w:t>,O</w:t>
            </w:r>
            <w:r>
              <w:rPr>
                <w:lang w:eastAsia="et-EE"/>
              </w:rPr>
              <w:t xml:space="preserve"> is sum of potential energy of oxygen atoms in nanoparticle</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 xml:space="preserve">Average potential energy of oxygen atoms in </w:t>
            </w:r>
            <w:r w:rsidR="00E305F2">
              <w:rPr>
                <w:lang w:eastAsia="et-EE"/>
              </w:rPr>
              <w:t>surface</w:t>
            </w:r>
            <w:r w:rsidRPr="00777F81">
              <w:rPr>
                <w:lang w:eastAsia="et-EE"/>
              </w:rPr>
              <w:t xml:space="preserve"> region of nanoparticle in electron volts.</w:t>
            </w:r>
          </w:p>
        </w:tc>
        <w:tc>
          <w:tcPr>
            <w:tcW w:w="3490" w:type="dxa"/>
          </w:tcPr>
          <w:p w:rsidR="00815932" w:rsidRPr="00777F81" w:rsidRDefault="00B44AEB" w:rsidP="00B44AEB">
            <w:pPr>
              <w:pStyle w:val="TCTableBody"/>
              <w:rPr>
                <w:lang w:eastAsia="et-EE"/>
              </w:rPr>
            </w:pPr>
            <w:r>
              <w:rPr>
                <w:lang w:eastAsia="et-EE"/>
              </w:rPr>
              <w:t>E</w:t>
            </w:r>
            <w:r w:rsidRPr="00D044AE">
              <w:rPr>
                <w:vertAlign w:val="subscript"/>
                <w:lang w:eastAsia="et-EE"/>
              </w:rPr>
              <w:t>P</w:t>
            </w:r>
            <w:r>
              <w:rPr>
                <w:vertAlign w:val="subscript"/>
                <w:lang w:eastAsia="et-EE"/>
              </w:rPr>
              <w:t>,O,C</w:t>
            </w:r>
            <w:r w:rsidRPr="00D044AE">
              <w:rPr>
                <w:lang w:eastAsia="et-EE"/>
              </w:rPr>
              <w:t>/</w:t>
            </w:r>
            <w:r>
              <w:rPr>
                <w:lang w:eastAsia="et-EE"/>
              </w:rPr>
              <w:t>N</w:t>
            </w:r>
            <w:r>
              <w:rPr>
                <w:vertAlign w:val="subscript"/>
                <w:lang w:eastAsia="et-EE"/>
              </w:rPr>
              <w:t>O,C</w:t>
            </w:r>
            <w:r w:rsidRPr="00B44AEB">
              <w:rPr>
                <w:lang w:eastAsia="et-EE"/>
              </w:rPr>
              <w:t>,</w:t>
            </w:r>
            <w:r>
              <w:rPr>
                <w:lang w:eastAsia="et-EE"/>
              </w:rPr>
              <w:t xml:space="preserve"> where E</w:t>
            </w:r>
            <w:r w:rsidRPr="00815932">
              <w:rPr>
                <w:vertAlign w:val="subscript"/>
                <w:lang w:eastAsia="et-EE"/>
              </w:rPr>
              <w:t>P</w:t>
            </w:r>
            <w:r>
              <w:rPr>
                <w:vertAlign w:val="subscript"/>
                <w:lang w:eastAsia="et-EE"/>
              </w:rPr>
              <w:t>,O,C</w:t>
            </w:r>
            <w:r>
              <w:rPr>
                <w:lang w:eastAsia="et-EE"/>
              </w:rPr>
              <w:t xml:space="preserve"> is sum of potential energy of oxygen atoms in </w:t>
            </w:r>
            <w:r w:rsidR="00E305F2">
              <w:rPr>
                <w:lang w:eastAsia="et-EE"/>
              </w:rPr>
              <w:t>surface</w:t>
            </w:r>
            <w:r>
              <w:rPr>
                <w:lang w:eastAsia="et-EE"/>
              </w:rPr>
              <w:t xml:space="preserve">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potential energy of oxygen atoms in shell region of nanoparticle in electron volts.</w:t>
            </w:r>
          </w:p>
        </w:tc>
        <w:tc>
          <w:tcPr>
            <w:tcW w:w="3490" w:type="dxa"/>
          </w:tcPr>
          <w:p w:rsidR="00815932" w:rsidRPr="00777F81" w:rsidRDefault="00B44AEB" w:rsidP="006E3E58">
            <w:pPr>
              <w:pStyle w:val="TCTableBody"/>
              <w:rPr>
                <w:lang w:eastAsia="et-EE"/>
              </w:rPr>
            </w:pPr>
            <w:r>
              <w:rPr>
                <w:lang w:eastAsia="et-EE"/>
              </w:rPr>
              <w:t>E</w:t>
            </w:r>
            <w:r w:rsidRPr="00D044AE">
              <w:rPr>
                <w:vertAlign w:val="subscript"/>
                <w:lang w:eastAsia="et-EE"/>
              </w:rPr>
              <w:t>P</w:t>
            </w:r>
            <w:r>
              <w:rPr>
                <w:vertAlign w:val="subscript"/>
                <w:lang w:eastAsia="et-EE"/>
              </w:rPr>
              <w:t>,O,C</w:t>
            </w:r>
            <w:r w:rsidRPr="00D044AE">
              <w:rPr>
                <w:lang w:eastAsia="et-EE"/>
              </w:rPr>
              <w:t>/</w:t>
            </w:r>
            <w:r>
              <w:rPr>
                <w:lang w:eastAsia="et-EE"/>
              </w:rPr>
              <w:t>N</w:t>
            </w:r>
            <w:r>
              <w:rPr>
                <w:vertAlign w:val="subscript"/>
                <w:lang w:eastAsia="et-EE"/>
              </w:rPr>
              <w:t>O,S</w:t>
            </w:r>
            <w:r w:rsidRPr="00B44AEB">
              <w:rPr>
                <w:lang w:eastAsia="et-EE"/>
              </w:rPr>
              <w:t>,</w:t>
            </w:r>
            <w:r>
              <w:rPr>
                <w:lang w:eastAsia="et-EE"/>
              </w:rPr>
              <w:t xml:space="preserve"> where E</w:t>
            </w:r>
            <w:r w:rsidRPr="00815932">
              <w:rPr>
                <w:vertAlign w:val="subscript"/>
                <w:lang w:eastAsia="et-EE"/>
              </w:rPr>
              <w:t>P</w:t>
            </w:r>
            <w:r>
              <w:rPr>
                <w:vertAlign w:val="subscript"/>
                <w:lang w:eastAsia="et-EE"/>
              </w:rPr>
              <w:t>,O,C</w:t>
            </w:r>
            <w:r>
              <w:rPr>
                <w:lang w:eastAsia="et-EE"/>
              </w:rPr>
              <w:t xml:space="preserve"> is sum of potential energy of oxygen atoms in </w:t>
            </w:r>
            <w:r w:rsidR="006E3E58">
              <w:rPr>
                <w:lang w:eastAsia="et-EE"/>
              </w:rPr>
              <w:t>shell</w:t>
            </w:r>
            <w:r>
              <w:rPr>
                <w:lang w:eastAsia="et-EE"/>
              </w:rPr>
              <w:t xml:space="preserve"> region</w:t>
            </w:r>
          </w:p>
        </w:tc>
      </w:tr>
      <w:tr w:rsidR="00DF7460" w:rsidRPr="00777F81" w:rsidTr="00D044AE">
        <w:trPr>
          <w:trHeight w:val="300"/>
        </w:trPr>
        <w:tc>
          <w:tcPr>
            <w:tcW w:w="5955" w:type="dxa"/>
            <w:shd w:val="clear" w:color="auto" w:fill="auto"/>
            <w:noWrap/>
            <w:vAlign w:val="bottom"/>
            <w:hideMark/>
          </w:tcPr>
          <w:p w:rsidR="00DF7460" w:rsidRPr="00F540EA" w:rsidRDefault="00DF7460" w:rsidP="005720C4">
            <w:pPr>
              <w:pStyle w:val="TCTableBody"/>
              <w:rPr>
                <w:b/>
                <w:lang w:eastAsia="et-EE"/>
              </w:rPr>
            </w:pPr>
            <w:r w:rsidRPr="00F540EA">
              <w:rPr>
                <w:b/>
                <w:lang w:eastAsia="et-EE"/>
              </w:rPr>
              <w:t xml:space="preserve">GROUP </w:t>
            </w:r>
            <w:r w:rsidR="005720C4" w:rsidRPr="00F540EA">
              <w:rPr>
                <w:b/>
                <w:lang w:eastAsia="et-EE"/>
              </w:rPr>
              <w:t>3</w:t>
            </w:r>
            <w:r w:rsidRPr="00F540EA">
              <w:rPr>
                <w:b/>
                <w:lang w:eastAsia="et-EE"/>
              </w:rPr>
              <w:t>: TOPOLOGY DESCRIPTORS</w:t>
            </w:r>
          </w:p>
        </w:tc>
        <w:tc>
          <w:tcPr>
            <w:tcW w:w="3490" w:type="dxa"/>
          </w:tcPr>
          <w:p w:rsidR="00DF7460" w:rsidRPr="00F540EA" w:rsidRDefault="00FD3CD0" w:rsidP="00D03383">
            <w:pPr>
              <w:pStyle w:val="TCTableBody"/>
              <w:rPr>
                <w:i/>
                <w:lang w:eastAsia="et-EE"/>
              </w:rPr>
            </w:pPr>
            <w:r w:rsidRPr="00F540EA">
              <w:rPr>
                <w:i/>
                <w:lang w:eastAsia="et-EE"/>
              </w:rPr>
              <w:t>Coordination number of each individual atom is defined as the count of atoms which lie in the radius R=1.2*(R</w:t>
            </w:r>
            <w:r w:rsidRPr="00F540EA">
              <w:rPr>
                <w:i/>
                <w:vertAlign w:val="subscript"/>
                <w:lang w:eastAsia="et-EE"/>
              </w:rPr>
              <w:t>M</w:t>
            </w:r>
            <w:r w:rsidRPr="00F540EA">
              <w:rPr>
                <w:i/>
                <w:lang w:eastAsia="et-EE"/>
              </w:rPr>
              <w:t>+R</w:t>
            </w:r>
            <w:r w:rsidRPr="00F540EA">
              <w:rPr>
                <w:i/>
                <w:vertAlign w:val="subscript"/>
                <w:lang w:eastAsia="et-EE"/>
              </w:rPr>
              <w:t>O</w:t>
            </w:r>
            <w:r w:rsidRPr="00F540EA">
              <w:rPr>
                <w:i/>
                <w:lang w:eastAsia="et-EE"/>
              </w:rPr>
              <w:t>), R</w:t>
            </w:r>
            <w:r w:rsidRPr="00F540EA">
              <w:rPr>
                <w:i/>
                <w:vertAlign w:val="subscript"/>
                <w:lang w:eastAsia="et-EE"/>
              </w:rPr>
              <w:t>M</w:t>
            </w:r>
            <w:r w:rsidRPr="00F540EA">
              <w:rPr>
                <w:i/>
                <w:lang w:eastAsia="et-EE"/>
              </w:rPr>
              <w:t xml:space="preserve"> and R</w:t>
            </w:r>
            <w:r w:rsidRPr="00F540EA">
              <w:rPr>
                <w:i/>
                <w:vertAlign w:val="subscript"/>
                <w:lang w:eastAsia="et-EE"/>
              </w:rPr>
              <w:t>O</w:t>
            </w:r>
            <w:r w:rsidRPr="00F540EA">
              <w:rPr>
                <w:i/>
                <w:lang w:eastAsia="et-EE"/>
              </w:rPr>
              <w:t xml:space="preserve"> are ionic radii of metal and oxygen atoms. </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coordination number of all atoms in nanoparticle.</w:t>
            </w:r>
          </w:p>
        </w:tc>
        <w:tc>
          <w:tcPr>
            <w:tcW w:w="3490" w:type="dxa"/>
          </w:tcPr>
          <w:p w:rsidR="00815932" w:rsidRPr="00777F81" w:rsidRDefault="00D323DF" w:rsidP="00D03383">
            <w:pPr>
              <w:pStyle w:val="TCTableBody"/>
              <w:rPr>
                <w:lang w:eastAsia="et-EE"/>
              </w:rPr>
            </w:pPr>
            <w:r>
              <w:rPr>
                <w:lang w:eastAsia="et-EE"/>
              </w:rPr>
              <w:t>C/N, where C is the sum of coordination numbers of all atoms in nanoparticle</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 xml:space="preserve">Average coordination number of atoms in </w:t>
            </w:r>
            <w:r w:rsidR="00E305F2">
              <w:rPr>
                <w:lang w:eastAsia="et-EE"/>
              </w:rPr>
              <w:t>surface</w:t>
            </w:r>
            <w:r w:rsidRPr="00777F81">
              <w:rPr>
                <w:lang w:eastAsia="et-EE"/>
              </w:rPr>
              <w:t xml:space="preserve"> region of nanoparticle.</w:t>
            </w:r>
          </w:p>
        </w:tc>
        <w:tc>
          <w:tcPr>
            <w:tcW w:w="3490" w:type="dxa"/>
          </w:tcPr>
          <w:p w:rsidR="00815932" w:rsidRPr="00777F81" w:rsidRDefault="003F42D1" w:rsidP="003F42D1">
            <w:pPr>
              <w:pStyle w:val="TCTableBody"/>
              <w:rPr>
                <w:lang w:eastAsia="et-EE"/>
              </w:rPr>
            </w:pPr>
            <w:r>
              <w:rPr>
                <w:lang w:eastAsia="et-EE"/>
              </w:rPr>
              <w:t>C</w:t>
            </w:r>
            <w:r w:rsidRPr="003F42D1">
              <w:rPr>
                <w:vertAlign w:val="subscript"/>
                <w:lang w:eastAsia="et-EE"/>
              </w:rPr>
              <w:t>C</w:t>
            </w:r>
            <w:r>
              <w:rPr>
                <w:lang w:eastAsia="et-EE"/>
              </w:rPr>
              <w:t>/N</w:t>
            </w:r>
            <w:r w:rsidRPr="003F42D1">
              <w:rPr>
                <w:vertAlign w:val="subscript"/>
                <w:lang w:eastAsia="et-EE"/>
              </w:rPr>
              <w:t>C</w:t>
            </w:r>
            <w:r>
              <w:rPr>
                <w:lang w:eastAsia="et-EE"/>
              </w:rPr>
              <w:t>, where C</w:t>
            </w:r>
            <w:r w:rsidRPr="003F42D1">
              <w:rPr>
                <w:vertAlign w:val="subscript"/>
                <w:lang w:eastAsia="et-EE"/>
              </w:rPr>
              <w:t>C</w:t>
            </w:r>
            <w:r>
              <w:rPr>
                <w:lang w:eastAsia="et-EE"/>
              </w:rPr>
              <w:t xml:space="preserve"> is the sum of coordination numbers of all atoms in </w:t>
            </w:r>
            <w:r w:rsidR="00E305F2">
              <w:rPr>
                <w:lang w:eastAsia="et-EE"/>
              </w:rPr>
              <w:t>surface</w:t>
            </w:r>
            <w:r>
              <w:rPr>
                <w:lang w:eastAsia="et-EE"/>
              </w:rPr>
              <w:t xml:space="preserve">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coordination number of atoms in shell region of nanoparticle.</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S</w:t>
            </w:r>
            <w:r>
              <w:rPr>
                <w:lang w:eastAsia="et-EE"/>
              </w:rPr>
              <w:t>/N</w:t>
            </w:r>
            <w:r w:rsidRPr="003F42D1">
              <w:rPr>
                <w:vertAlign w:val="subscript"/>
                <w:lang w:eastAsia="et-EE"/>
              </w:rPr>
              <w:t>C</w:t>
            </w:r>
            <w:r>
              <w:rPr>
                <w:lang w:eastAsia="et-EE"/>
              </w:rPr>
              <w:t>, where C</w:t>
            </w:r>
            <w:r>
              <w:rPr>
                <w:vertAlign w:val="subscript"/>
                <w:lang w:eastAsia="et-EE"/>
              </w:rPr>
              <w:t>S</w:t>
            </w:r>
            <w:r>
              <w:rPr>
                <w:lang w:eastAsia="et-EE"/>
              </w:rPr>
              <w:t xml:space="preserve"> is the sum of coordination numbers of all atoms in </w:t>
            </w:r>
            <w:r w:rsidR="00E305F2">
              <w:rPr>
                <w:lang w:eastAsia="et-EE"/>
              </w:rPr>
              <w:t>surface</w:t>
            </w:r>
            <w:r>
              <w:rPr>
                <w:lang w:eastAsia="et-EE"/>
              </w:rPr>
              <w:t xml:space="preserve">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coordination number of metal atoms in nanoparticle.</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M</w:t>
            </w:r>
            <w:r>
              <w:rPr>
                <w:lang w:eastAsia="et-EE"/>
              </w:rPr>
              <w:t>/N</w:t>
            </w:r>
            <w:r w:rsidRPr="003F42D1">
              <w:rPr>
                <w:vertAlign w:val="subscript"/>
                <w:lang w:eastAsia="et-EE"/>
              </w:rPr>
              <w:t>C</w:t>
            </w:r>
            <w:r>
              <w:rPr>
                <w:lang w:eastAsia="et-EE"/>
              </w:rPr>
              <w:t>, where C</w:t>
            </w:r>
            <w:r>
              <w:rPr>
                <w:vertAlign w:val="subscript"/>
                <w:lang w:eastAsia="et-EE"/>
              </w:rPr>
              <w:t>M</w:t>
            </w:r>
            <w:r>
              <w:rPr>
                <w:lang w:eastAsia="et-EE"/>
              </w:rPr>
              <w:t xml:space="preserve"> is the sum of coordination numbers of all metal atoms in nanoparticle</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 xml:space="preserve">Average coordination number of metal atoms in </w:t>
            </w:r>
            <w:r w:rsidR="00E305F2">
              <w:rPr>
                <w:lang w:eastAsia="et-EE"/>
              </w:rPr>
              <w:t>surface</w:t>
            </w:r>
            <w:r w:rsidRPr="00777F81">
              <w:rPr>
                <w:lang w:eastAsia="et-EE"/>
              </w:rPr>
              <w:t xml:space="preserve"> region of nanoparticle.</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M,C</w:t>
            </w:r>
            <w:r>
              <w:rPr>
                <w:lang w:eastAsia="et-EE"/>
              </w:rPr>
              <w:t>/N</w:t>
            </w:r>
            <w:r w:rsidRPr="003F42D1">
              <w:rPr>
                <w:vertAlign w:val="subscript"/>
                <w:lang w:eastAsia="et-EE"/>
              </w:rPr>
              <w:t>C</w:t>
            </w:r>
            <w:r>
              <w:rPr>
                <w:lang w:eastAsia="et-EE"/>
              </w:rPr>
              <w:t>, where C</w:t>
            </w:r>
            <w:r>
              <w:rPr>
                <w:vertAlign w:val="subscript"/>
                <w:lang w:eastAsia="et-EE"/>
              </w:rPr>
              <w:t>M,C</w:t>
            </w:r>
            <w:r>
              <w:rPr>
                <w:lang w:eastAsia="et-EE"/>
              </w:rPr>
              <w:t xml:space="preserve"> is the sum of coordination numbers of all metal atoms in </w:t>
            </w:r>
            <w:r w:rsidR="00E305F2">
              <w:rPr>
                <w:lang w:eastAsia="et-EE"/>
              </w:rPr>
              <w:t>surface</w:t>
            </w:r>
            <w:r>
              <w:rPr>
                <w:lang w:eastAsia="et-EE"/>
              </w:rPr>
              <w:t xml:space="preserve">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coordination number of metal atoms in shell region of nanoparticle.</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M,S</w:t>
            </w:r>
            <w:r>
              <w:rPr>
                <w:lang w:eastAsia="et-EE"/>
              </w:rPr>
              <w:t>/N</w:t>
            </w:r>
            <w:r w:rsidRPr="003F42D1">
              <w:rPr>
                <w:vertAlign w:val="subscript"/>
                <w:lang w:eastAsia="et-EE"/>
              </w:rPr>
              <w:t>C</w:t>
            </w:r>
            <w:r>
              <w:rPr>
                <w:lang w:eastAsia="et-EE"/>
              </w:rPr>
              <w:t>, where C</w:t>
            </w:r>
            <w:r>
              <w:rPr>
                <w:vertAlign w:val="subscript"/>
                <w:lang w:eastAsia="et-EE"/>
              </w:rPr>
              <w:t>M,S</w:t>
            </w:r>
            <w:r>
              <w:rPr>
                <w:lang w:eastAsia="et-EE"/>
              </w:rPr>
              <w:t xml:space="preserve"> is the sum of coordination numbers of all metal </w:t>
            </w:r>
            <w:r>
              <w:rPr>
                <w:lang w:eastAsia="et-EE"/>
              </w:rPr>
              <w:lastRenderedPageBreak/>
              <w:t>atoms in shell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lastRenderedPageBreak/>
              <w:t>Average coordination number of oxygen atoms in nanoparticle.</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O</w:t>
            </w:r>
            <w:r>
              <w:rPr>
                <w:lang w:eastAsia="et-EE"/>
              </w:rPr>
              <w:t>/N</w:t>
            </w:r>
            <w:r w:rsidRPr="003F42D1">
              <w:rPr>
                <w:vertAlign w:val="subscript"/>
                <w:lang w:eastAsia="et-EE"/>
              </w:rPr>
              <w:t>C</w:t>
            </w:r>
            <w:r>
              <w:rPr>
                <w:lang w:eastAsia="et-EE"/>
              </w:rPr>
              <w:t>, where C</w:t>
            </w:r>
            <w:r>
              <w:rPr>
                <w:vertAlign w:val="subscript"/>
                <w:lang w:eastAsia="et-EE"/>
              </w:rPr>
              <w:t>O</w:t>
            </w:r>
            <w:r>
              <w:rPr>
                <w:lang w:eastAsia="et-EE"/>
              </w:rPr>
              <w:t xml:space="preserve"> is the sum of coordination numbers of all oxygen atoms in nanoparticle</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 xml:space="preserve">Average coordination number of oxygen atoms in </w:t>
            </w:r>
            <w:r w:rsidR="00E305F2">
              <w:rPr>
                <w:lang w:eastAsia="et-EE"/>
              </w:rPr>
              <w:t>surface</w:t>
            </w:r>
            <w:r w:rsidRPr="00777F81">
              <w:rPr>
                <w:lang w:eastAsia="et-EE"/>
              </w:rPr>
              <w:t xml:space="preserve"> region of nanoparticle.</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O,C</w:t>
            </w:r>
            <w:r>
              <w:rPr>
                <w:lang w:eastAsia="et-EE"/>
              </w:rPr>
              <w:t>/N</w:t>
            </w:r>
            <w:r w:rsidRPr="003F42D1">
              <w:rPr>
                <w:vertAlign w:val="subscript"/>
                <w:lang w:eastAsia="et-EE"/>
              </w:rPr>
              <w:t>C</w:t>
            </w:r>
            <w:r>
              <w:rPr>
                <w:lang w:eastAsia="et-EE"/>
              </w:rPr>
              <w:t>, where C</w:t>
            </w:r>
            <w:r>
              <w:rPr>
                <w:vertAlign w:val="subscript"/>
                <w:lang w:eastAsia="et-EE"/>
              </w:rPr>
              <w:t>O,C</w:t>
            </w:r>
            <w:r>
              <w:rPr>
                <w:lang w:eastAsia="et-EE"/>
              </w:rPr>
              <w:t xml:space="preserve"> is the sum of coordination numbers of all oxygen atoms in </w:t>
            </w:r>
            <w:r w:rsidR="00E305F2">
              <w:rPr>
                <w:lang w:eastAsia="et-EE"/>
              </w:rPr>
              <w:t>surface</w:t>
            </w:r>
            <w:r>
              <w:rPr>
                <w:lang w:eastAsia="et-EE"/>
              </w:rPr>
              <w:t xml:space="preserve"> region</w:t>
            </w:r>
          </w:p>
        </w:tc>
      </w:tr>
      <w:tr w:rsidR="00815932" w:rsidRPr="00777F81" w:rsidTr="00D044AE">
        <w:trPr>
          <w:trHeight w:val="300"/>
        </w:trPr>
        <w:tc>
          <w:tcPr>
            <w:tcW w:w="5955" w:type="dxa"/>
            <w:shd w:val="clear" w:color="auto" w:fill="auto"/>
            <w:noWrap/>
            <w:vAlign w:val="bottom"/>
            <w:hideMark/>
          </w:tcPr>
          <w:p w:rsidR="00815932" w:rsidRPr="00777F81" w:rsidRDefault="00815932" w:rsidP="00D03383">
            <w:pPr>
              <w:pStyle w:val="TCTableBody"/>
              <w:rPr>
                <w:lang w:eastAsia="et-EE"/>
              </w:rPr>
            </w:pPr>
            <w:r w:rsidRPr="00777F81">
              <w:rPr>
                <w:lang w:eastAsia="et-EE"/>
              </w:rPr>
              <w:t>Average coordination number of oxygen atoms in shell region of nanoparticle in.</w:t>
            </w:r>
          </w:p>
        </w:tc>
        <w:tc>
          <w:tcPr>
            <w:tcW w:w="3490" w:type="dxa"/>
          </w:tcPr>
          <w:p w:rsidR="00815932" w:rsidRPr="00777F81" w:rsidRDefault="003F42D1" w:rsidP="003F42D1">
            <w:pPr>
              <w:pStyle w:val="TCTableBody"/>
              <w:rPr>
                <w:lang w:eastAsia="et-EE"/>
              </w:rPr>
            </w:pPr>
            <w:r>
              <w:rPr>
                <w:lang w:eastAsia="et-EE"/>
              </w:rPr>
              <w:t>C</w:t>
            </w:r>
            <w:r>
              <w:rPr>
                <w:vertAlign w:val="subscript"/>
                <w:lang w:eastAsia="et-EE"/>
              </w:rPr>
              <w:t>O,S</w:t>
            </w:r>
            <w:r>
              <w:rPr>
                <w:lang w:eastAsia="et-EE"/>
              </w:rPr>
              <w:t>/N</w:t>
            </w:r>
            <w:r w:rsidRPr="003F42D1">
              <w:rPr>
                <w:vertAlign w:val="subscript"/>
                <w:lang w:eastAsia="et-EE"/>
              </w:rPr>
              <w:t>C</w:t>
            </w:r>
            <w:r>
              <w:rPr>
                <w:lang w:eastAsia="et-EE"/>
              </w:rPr>
              <w:t>, where C</w:t>
            </w:r>
            <w:r>
              <w:rPr>
                <w:vertAlign w:val="subscript"/>
                <w:lang w:eastAsia="et-EE"/>
              </w:rPr>
              <w:t>O,S</w:t>
            </w:r>
            <w:r>
              <w:rPr>
                <w:lang w:eastAsia="et-EE"/>
              </w:rPr>
              <w:t xml:space="preserve"> is the sum of coordination numbers of all oxygen atoms in shell region</w:t>
            </w:r>
          </w:p>
        </w:tc>
      </w:tr>
      <w:tr w:rsidR="005720C4" w:rsidRPr="00777F81" w:rsidTr="00D044AE">
        <w:trPr>
          <w:trHeight w:val="300"/>
        </w:trPr>
        <w:tc>
          <w:tcPr>
            <w:tcW w:w="5955" w:type="dxa"/>
            <w:shd w:val="clear" w:color="auto" w:fill="auto"/>
            <w:noWrap/>
            <w:vAlign w:val="bottom"/>
            <w:hideMark/>
          </w:tcPr>
          <w:p w:rsidR="005720C4" w:rsidRPr="00F540EA" w:rsidRDefault="005720C4" w:rsidP="005720C4">
            <w:pPr>
              <w:pStyle w:val="TCTableBody"/>
              <w:rPr>
                <w:b/>
                <w:lang w:eastAsia="et-EE"/>
              </w:rPr>
            </w:pPr>
            <w:r w:rsidRPr="00F540EA">
              <w:rPr>
                <w:b/>
                <w:lang w:eastAsia="et-EE"/>
              </w:rPr>
              <w:t>GROUP 4: SIZE DESCRIPTORS</w:t>
            </w:r>
          </w:p>
        </w:tc>
        <w:tc>
          <w:tcPr>
            <w:tcW w:w="3490" w:type="dxa"/>
          </w:tcPr>
          <w:p w:rsidR="005720C4" w:rsidRDefault="005720C4" w:rsidP="00D03383">
            <w:pPr>
              <w:pStyle w:val="TCTableBody"/>
              <w:rPr>
                <w:lang w:eastAsia="et-EE"/>
              </w:rPr>
            </w:pP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Diameter of the nanoparticle in Å.</w:t>
            </w:r>
          </w:p>
        </w:tc>
        <w:tc>
          <w:tcPr>
            <w:tcW w:w="3490" w:type="dxa"/>
          </w:tcPr>
          <w:p w:rsidR="005720C4" w:rsidRPr="00777F81" w:rsidRDefault="005720C4" w:rsidP="00D03383">
            <w:pPr>
              <w:pStyle w:val="TCTableBody"/>
              <w:rPr>
                <w:lang w:eastAsia="et-EE"/>
              </w:rPr>
            </w:pPr>
            <w:r>
              <w:rPr>
                <w:lang w:eastAsia="et-EE"/>
              </w:rPr>
              <w:t>D</w:t>
            </w: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Surface area of the nanoparticle in Å2.</w:t>
            </w:r>
          </w:p>
        </w:tc>
        <w:tc>
          <w:tcPr>
            <w:tcW w:w="3490" w:type="dxa"/>
          </w:tcPr>
          <w:p w:rsidR="005720C4" w:rsidRPr="00777F81" w:rsidRDefault="005720C4" w:rsidP="003F42D1">
            <w:pPr>
              <w:pStyle w:val="TCTableBody"/>
              <w:rPr>
                <w:lang w:eastAsia="et-EE"/>
              </w:rPr>
            </w:pPr>
            <w:r>
              <w:rPr>
                <w:lang w:eastAsia="et-EE"/>
              </w:rPr>
              <w:t>4πr</w:t>
            </w:r>
            <w:r w:rsidRPr="003F42D1">
              <w:rPr>
                <w:vertAlign w:val="superscript"/>
                <w:lang w:eastAsia="et-EE"/>
              </w:rPr>
              <w:t>2</w:t>
            </w:r>
            <w:r>
              <w:rPr>
                <w:lang w:eastAsia="et-EE"/>
              </w:rPr>
              <w:t>, where r is the radius of nanoparticle</w:t>
            </w: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Volume of the nanoparticle in Å3.</w:t>
            </w:r>
          </w:p>
        </w:tc>
        <w:tc>
          <w:tcPr>
            <w:tcW w:w="3490" w:type="dxa"/>
          </w:tcPr>
          <w:p w:rsidR="005720C4" w:rsidRPr="00777F81" w:rsidRDefault="005720C4" w:rsidP="00452885">
            <w:pPr>
              <w:pStyle w:val="TCTableBody"/>
              <w:rPr>
                <w:lang w:eastAsia="et-EE"/>
              </w:rPr>
            </w:pPr>
            <w:r>
              <w:rPr>
                <w:lang w:eastAsia="et-EE"/>
              </w:rPr>
              <w:t>4πr</w:t>
            </w:r>
            <w:r>
              <w:rPr>
                <w:vertAlign w:val="superscript"/>
                <w:lang w:eastAsia="et-EE"/>
              </w:rPr>
              <w:t>3</w:t>
            </w:r>
            <w:r w:rsidRPr="00452885">
              <w:rPr>
                <w:lang w:eastAsia="et-EE"/>
              </w:rPr>
              <w:t>/3</w:t>
            </w:r>
            <w:r>
              <w:rPr>
                <w:lang w:eastAsia="et-EE"/>
              </w:rPr>
              <w:t>, where r is the radius of nanoparticle</w:t>
            </w:r>
          </w:p>
        </w:tc>
      </w:tr>
      <w:tr w:rsidR="005720C4" w:rsidRPr="00777F81" w:rsidTr="00D044AE">
        <w:trPr>
          <w:trHeight w:val="300"/>
        </w:trPr>
        <w:tc>
          <w:tcPr>
            <w:tcW w:w="5955" w:type="dxa"/>
            <w:shd w:val="clear" w:color="auto" w:fill="auto"/>
            <w:noWrap/>
            <w:vAlign w:val="bottom"/>
            <w:hideMark/>
          </w:tcPr>
          <w:p w:rsidR="005720C4" w:rsidRPr="00F540EA" w:rsidRDefault="005720C4" w:rsidP="005720C4">
            <w:pPr>
              <w:pStyle w:val="TCTableBody"/>
              <w:rPr>
                <w:b/>
                <w:lang w:eastAsia="et-EE"/>
              </w:rPr>
            </w:pPr>
            <w:r w:rsidRPr="00F540EA">
              <w:rPr>
                <w:b/>
                <w:lang w:eastAsia="et-EE"/>
              </w:rPr>
              <w:t>GROUP 5: LATTICE ENERGY DESCRIPTORS</w:t>
            </w:r>
          </w:p>
        </w:tc>
        <w:tc>
          <w:tcPr>
            <w:tcW w:w="3490" w:type="dxa"/>
          </w:tcPr>
          <w:p w:rsidR="005720C4" w:rsidRDefault="005720C4" w:rsidP="00865527">
            <w:pPr>
              <w:pStyle w:val="TCTableBody"/>
              <w:rPr>
                <w:lang w:eastAsia="et-EE"/>
              </w:rPr>
            </w:pP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Lattice energy of nanoparticle in electron volts.</w:t>
            </w:r>
          </w:p>
        </w:tc>
        <w:tc>
          <w:tcPr>
            <w:tcW w:w="3490" w:type="dxa"/>
          </w:tcPr>
          <w:p w:rsidR="005720C4" w:rsidRPr="00777F81" w:rsidRDefault="005720C4" w:rsidP="00865527">
            <w:pPr>
              <w:pStyle w:val="TCTableBody"/>
              <w:rPr>
                <w:lang w:eastAsia="et-EE"/>
              </w:rPr>
            </w:pPr>
            <w:r>
              <w:rPr>
                <w:lang w:eastAsia="et-EE"/>
              </w:rPr>
              <w:t>(</w:t>
            </w:r>
            <w:proofErr w:type="spellStart"/>
            <w:r>
              <w:rPr>
                <w:lang w:eastAsia="et-EE"/>
              </w:rPr>
              <w:t>n</w:t>
            </w:r>
            <w:r w:rsidRPr="00865527">
              <w:rPr>
                <w:vertAlign w:val="subscript"/>
                <w:lang w:eastAsia="et-EE"/>
              </w:rPr>
              <w:t>O</w:t>
            </w:r>
            <w:r>
              <w:rPr>
                <w:lang w:eastAsia="et-EE"/>
              </w:rPr>
              <w:t>+n</w:t>
            </w:r>
            <w:r w:rsidRPr="00865527">
              <w:rPr>
                <w:vertAlign w:val="subscript"/>
                <w:lang w:eastAsia="et-EE"/>
              </w:rPr>
              <w:t>M</w:t>
            </w:r>
            <w:proofErr w:type="spellEnd"/>
            <w:r>
              <w:rPr>
                <w:lang w:eastAsia="et-EE"/>
              </w:rPr>
              <w:t>)E</w:t>
            </w:r>
            <w:r w:rsidRPr="009C5976">
              <w:rPr>
                <w:vertAlign w:val="subscript"/>
                <w:lang w:eastAsia="et-EE"/>
              </w:rPr>
              <w:t>P</w:t>
            </w:r>
            <w:r>
              <w:rPr>
                <w:lang w:eastAsia="et-EE"/>
              </w:rPr>
              <w:t xml:space="preserve">/N, where </w:t>
            </w:r>
            <w:proofErr w:type="spellStart"/>
            <w:r>
              <w:rPr>
                <w:lang w:eastAsia="et-EE"/>
              </w:rPr>
              <w:t>n</w:t>
            </w:r>
            <w:r w:rsidRPr="00865527">
              <w:rPr>
                <w:vertAlign w:val="subscript"/>
                <w:lang w:eastAsia="et-EE"/>
              </w:rPr>
              <w:t>O</w:t>
            </w:r>
            <w:proofErr w:type="spellEnd"/>
            <w:r>
              <w:rPr>
                <w:lang w:eastAsia="et-EE"/>
              </w:rPr>
              <w:t xml:space="preserve"> and </w:t>
            </w:r>
            <w:proofErr w:type="spellStart"/>
            <w:r>
              <w:rPr>
                <w:lang w:eastAsia="et-EE"/>
              </w:rPr>
              <w:t>n</w:t>
            </w:r>
            <w:r w:rsidRPr="00865527">
              <w:rPr>
                <w:vertAlign w:val="subscript"/>
                <w:lang w:eastAsia="et-EE"/>
              </w:rPr>
              <w:t>M</w:t>
            </w:r>
            <w:proofErr w:type="spellEnd"/>
            <w:r>
              <w:rPr>
                <w:lang w:eastAsia="et-EE"/>
              </w:rPr>
              <w:t xml:space="preserve"> are number of oxygen and metal atoms in metal oxide formula (e.g. 3 and 2 for Fe</w:t>
            </w:r>
            <w:r w:rsidRPr="00865527">
              <w:rPr>
                <w:vertAlign w:val="subscript"/>
                <w:lang w:eastAsia="et-EE"/>
              </w:rPr>
              <w:t>2</w:t>
            </w:r>
            <w:r>
              <w:rPr>
                <w:lang w:eastAsia="et-EE"/>
              </w:rPr>
              <w:t>O</w:t>
            </w:r>
            <w:r w:rsidRPr="00865527">
              <w:rPr>
                <w:vertAlign w:val="subscript"/>
                <w:lang w:eastAsia="et-EE"/>
              </w:rPr>
              <w:t>3</w:t>
            </w:r>
            <w:r>
              <w:rPr>
                <w:lang w:eastAsia="et-EE"/>
              </w:rPr>
              <w:t>)</w:t>
            </w: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Difference of the lattice energies of nanoparticle and infinite crystal.</w:t>
            </w:r>
          </w:p>
        </w:tc>
        <w:tc>
          <w:tcPr>
            <w:tcW w:w="3490" w:type="dxa"/>
          </w:tcPr>
          <w:p w:rsidR="005720C4" w:rsidRPr="00865527" w:rsidRDefault="005720C4" w:rsidP="00D03383">
            <w:pPr>
              <w:pStyle w:val="TCTableBody"/>
              <w:rPr>
                <w:lang w:eastAsia="et-EE"/>
              </w:rPr>
            </w:pPr>
            <w:r>
              <w:rPr>
                <w:lang w:eastAsia="et-EE"/>
              </w:rPr>
              <w:t>E</w:t>
            </w:r>
            <w:r w:rsidRPr="00865527">
              <w:rPr>
                <w:vertAlign w:val="subscript"/>
                <w:lang w:eastAsia="et-EE"/>
              </w:rPr>
              <w:t>L</w:t>
            </w:r>
            <w:r>
              <w:rPr>
                <w:vertAlign w:val="subscript"/>
                <w:lang w:eastAsia="et-EE"/>
              </w:rPr>
              <w:t>,I</w:t>
            </w:r>
            <w:r w:rsidRPr="00865527">
              <w:rPr>
                <w:lang w:eastAsia="et-EE"/>
              </w:rPr>
              <w:t>-</w:t>
            </w:r>
            <w:r>
              <w:rPr>
                <w:lang w:eastAsia="et-EE"/>
              </w:rPr>
              <w:t xml:space="preserve"> E</w:t>
            </w:r>
            <w:r w:rsidRPr="00865527">
              <w:rPr>
                <w:vertAlign w:val="subscript"/>
                <w:lang w:eastAsia="et-EE"/>
              </w:rPr>
              <w:t>L</w:t>
            </w:r>
            <w:r>
              <w:rPr>
                <w:lang w:eastAsia="et-EE"/>
              </w:rPr>
              <w:t>, where E</w:t>
            </w:r>
            <w:r w:rsidRPr="00865527">
              <w:rPr>
                <w:vertAlign w:val="subscript"/>
                <w:lang w:eastAsia="et-EE"/>
              </w:rPr>
              <w:t>L</w:t>
            </w:r>
            <w:r>
              <w:rPr>
                <w:vertAlign w:val="subscript"/>
                <w:lang w:eastAsia="et-EE"/>
              </w:rPr>
              <w:t>,I</w:t>
            </w:r>
            <w:r w:rsidRPr="00865527">
              <w:rPr>
                <w:lang w:eastAsia="et-EE"/>
              </w:rPr>
              <w:t>-</w:t>
            </w:r>
            <w:r>
              <w:rPr>
                <w:lang w:eastAsia="et-EE"/>
              </w:rPr>
              <w:t xml:space="preserve"> is the lattice energy calculated for infinite crystal (periodic calculation of 8 unit cells), E</w:t>
            </w:r>
            <w:r w:rsidRPr="00865527">
              <w:rPr>
                <w:vertAlign w:val="subscript"/>
                <w:lang w:eastAsia="et-EE"/>
              </w:rPr>
              <w:t>L</w:t>
            </w:r>
            <w:r>
              <w:rPr>
                <w:lang w:eastAsia="et-EE"/>
              </w:rPr>
              <w:t xml:space="preserve"> is the lattice energy of nanoparticle</w:t>
            </w: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Lattice energy of nanoparticle divided by the diameter of nanoparticle.</w:t>
            </w:r>
          </w:p>
        </w:tc>
        <w:tc>
          <w:tcPr>
            <w:tcW w:w="3490" w:type="dxa"/>
          </w:tcPr>
          <w:p w:rsidR="005720C4" w:rsidRPr="00777F81" w:rsidRDefault="005720C4" w:rsidP="001946AA">
            <w:pPr>
              <w:pStyle w:val="TCTableBody"/>
              <w:rPr>
                <w:lang w:eastAsia="et-EE"/>
              </w:rPr>
            </w:pPr>
            <w:r>
              <w:rPr>
                <w:lang w:eastAsia="et-EE"/>
              </w:rPr>
              <w:t>E</w:t>
            </w:r>
            <w:r w:rsidRPr="00865527">
              <w:rPr>
                <w:vertAlign w:val="subscript"/>
                <w:lang w:eastAsia="et-EE"/>
              </w:rPr>
              <w:t>L</w:t>
            </w:r>
            <w:r w:rsidRPr="001946AA">
              <w:rPr>
                <w:lang w:eastAsia="et-EE"/>
              </w:rPr>
              <w:t>/</w:t>
            </w:r>
            <w:r>
              <w:rPr>
                <w:lang w:eastAsia="et-EE"/>
              </w:rPr>
              <w:t>A, where EL is the lattice energy of nanoparticle and D is the diameter of nanoparticle</w:t>
            </w: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Lattice energy of nanoparticle per unit surface area.</w:t>
            </w:r>
          </w:p>
        </w:tc>
        <w:tc>
          <w:tcPr>
            <w:tcW w:w="3490" w:type="dxa"/>
          </w:tcPr>
          <w:p w:rsidR="005720C4" w:rsidRPr="00777F81" w:rsidRDefault="005720C4" w:rsidP="001946AA">
            <w:pPr>
              <w:pStyle w:val="TCTableBody"/>
              <w:rPr>
                <w:lang w:eastAsia="et-EE"/>
              </w:rPr>
            </w:pPr>
            <w:r>
              <w:rPr>
                <w:lang w:eastAsia="et-EE"/>
              </w:rPr>
              <w:t>E</w:t>
            </w:r>
            <w:r w:rsidRPr="00865527">
              <w:rPr>
                <w:vertAlign w:val="subscript"/>
                <w:lang w:eastAsia="et-EE"/>
              </w:rPr>
              <w:t>L</w:t>
            </w:r>
            <w:r w:rsidRPr="001946AA">
              <w:rPr>
                <w:lang w:eastAsia="et-EE"/>
              </w:rPr>
              <w:t>/</w:t>
            </w:r>
            <w:r>
              <w:rPr>
                <w:lang w:eastAsia="et-EE"/>
              </w:rPr>
              <w:t>A, where EL is the lattice energy of nanoparticle and A is the area of nanoparticle</w:t>
            </w:r>
          </w:p>
        </w:tc>
      </w:tr>
      <w:tr w:rsidR="005720C4" w:rsidRPr="00777F81" w:rsidTr="00D044AE">
        <w:trPr>
          <w:trHeight w:val="300"/>
        </w:trPr>
        <w:tc>
          <w:tcPr>
            <w:tcW w:w="5955" w:type="dxa"/>
            <w:shd w:val="clear" w:color="auto" w:fill="auto"/>
            <w:noWrap/>
            <w:vAlign w:val="bottom"/>
            <w:hideMark/>
          </w:tcPr>
          <w:p w:rsidR="005720C4" w:rsidRPr="00777F81" w:rsidRDefault="005720C4" w:rsidP="00D03383">
            <w:pPr>
              <w:pStyle w:val="TCTableBody"/>
              <w:rPr>
                <w:lang w:eastAsia="et-EE"/>
              </w:rPr>
            </w:pPr>
            <w:r w:rsidRPr="00777F81">
              <w:rPr>
                <w:lang w:eastAsia="et-EE"/>
              </w:rPr>
              <w:t>Lattice energy of nanoparticle per unit volume.</w:t>
            </w:r>
          </w:p>
        </w:tc>
        <w:tc>
          <w:tcPr>
            <w:tcW w:w="3490" w:type="dxa"/>
          </w:tcPr>
          <w:p w:rsidR="005720C4" w:rsidRPr="00777F81" w:rsidRDefault="005720C4" w:rsidP="001946AA">
            <w:pPr>
              <w:pStyle w:val="TCTableBody"/>
              <w:rPr>
                <w:lang w:eastAsia="et-EE"/>
              </w:rPr>
            </w:pPr>
            <w:r>
              <w:rPr>
                <w:lang w:eastAsia="et-EE"/>
              </w:rPr>
              <w:t>E</w:t>
            </w:r>
            <w:r w:rsidRPr="00865527">
              <w:rPr>
                <w:vertAlign w:val="subscript"/>
                <w:lang w:eastAsia="et-EE"/>
              </w:rPr>
              <w:t>L</w:t>
            </w:r>
            <w:r w:rsidRPr="001946AA">
              <w:rPr>
                <w:lang w:eastAsia="et-EE"/>
              </w:rPr>
              <w:t>/</w:t>
            </w:r>
            <w:r>
              <w:rPr>
                <w:lang w:eastAsia="et-EE"/>
              </w:rPr>
              <w:t>A, where EL is the lattice energy of nanoparticle and V is the volume of nanoparticle</w:t>
            </w:r>
          </w:p>
        </w:tc>
      </w:tr>
    </w:tbl>
    <w:p w:rsidR="009246AD" w:rsidRDefault="009246AD" w:rsidP="000B5610">
      <w:pPr>
        <w:pStyle w:val="SNSynopsisTOC"/>
        <w:spacing w:after="240"/>
        <w:jc w:val="left"/>
      </w:pPr>
    </w:p>
    <w:p w:rsidR="0005030D" w:rsidRPr="00C74674" w:rsidRDefault="0005030D" w:rsidP="00AC4B6F">
      <w:pPr>
        <w:pStyle w:val="TAMainText"/>
        <w:ind w:firstLine="0"/>
        <w:rPr>
          <w:b/>
          <w:lang w:eastAsia="et-EE"/>
        </w:rPr>
      </w:pPr>
      <w:r w:rsidRPr="00C74674">
        <w:rPr>
          <w:b/>
          <w:lang w:eastAsia="et-EE"/>
        </w:rPr>
        <w:lastRenderedPageBreak/>
        <w:t>QNAR model development</w:t>
      </w:r>
    </w:p>
    <w:p w:rsidR="0005030D" w:rsidRPr="00522398" w:rsidRDefault="0005030D" w:rsidP="0005030D">
      <w:pPr>
        <w:pStyle w:val="TAMainText"/>
        <w:rPr>
          <w:lang w:eastAsia="et-EE"/>
        </w:rPr>
      </w:pPr>
      <w:r w:rsidRPr="00522398">
        <w:rPr>
          <w:lang w:eastAsia="et-EE"/>
        </w:rPr>
        <w:t>The model development was carried out using the CODESSA PRO software</w:t>
      </w:r>
      <w:r>
        <w:rPr>
          <w:lang w:eastAsia="et-EE"/>
        </w:rPr>
        <w:t>.</w:t>
      </w:r>
      <w:r w:rsidR="00E74AA4">
        <w:rPr>
          <w:lang w:eastAsia="et-EE"/>
        </w:rPr>
        <w:t>(www.codessa-pro.com)</w:t>
      </w:r>
      <w:r>
        <w:rPr>
          <w:lang w:eastAsia="et-EE"/>
        </w:rPr>
        <w:t xml:space="preserve"> </w:t>
      </w:r>
      <w:r w:rsidRPr="00522398">
        <w:rPr>
          <w:lang w:eastAsia="et-EE"/>
        </w:rPr>
        <w:t xml:space="preserve">In the first step of feature selection, the most significant </w:t>
      </w:r>
      <w:proofErr w:type="spellStart"/>
      <w:r w:rsidRPr="00522398">
        <w:rPr>
          <w:lang w:eastAsia="et-EE"/>
        </w:rPr>
        <w:t>nanodescriptors</w:t>
      </w:r>
      <w:proofErr w:type="spellEnd"/>
      <w:r w:rsidRPr="00522398">
        <w:rPr>
          <w:lang w:eastAsia="et-EE"/>
        </w:rPr>
        <w:t xml:space="preserve"> were chosen from </w:t>
      </w:r>
      <w:r>
        <w:rPr>
          <w:lang w:eastAsia="et-EE"/>
        </w:rPr>
        <w:t>the</w:t>
      </w:r>
      <w:r w:rsidRPr="00522398">
        <w:rPr>
          <w:lang w:eastAsia="et-EE"/>
        </w:rPr>
        <w:t xml:space="preserve"> pool of 35 descriptors according to the following criteria: correlation improvement cutoff </w:t>
      </w:r>
      <w:r w:rsidRPr="00FC6B29">
        <w:rPr>
          <w:lang w:eastAsia="et-EE"/>
        </w:rPr>
        <w:t xml:space="preserve">– 0.02, max </w:t>
      </w:r>
      <w:r w:rsidRPr="00FC6B29">
        <w:rPr>
          <w:i/>
          <w:lang w:eastAsia="et-EE"/>
        </w:rPr>
        <w:t>R</w:t>
      </w:r>
      <w:r w:rsidRPr="00FC6B29">
        <w:rPr>
          <w:i/>
          <w:vertAlign w:val="superscript"/>
          <w:lang w:eastAsia="et-EE"/>
        </w:rPr>
        <w:t>2</w:t>
      </w:r>
      <w:r w:rsidRPr="00FC6B29">
        <w:rPr>
          <w:lang w:eastAsia="et-EE"/>
        </w:rPr>
        <w:t xml:space="preserve"> for orthogonal scales – 0.1, max </w:t>
      </w:r>
      <w:r w:rsidRPr="00FC6B29">
        <w:rPr>
          <w:i/>
          <w:lang w:eastAsia="et-EE"/>
        </w:rPr>
        <w:t>R</w:t>
      </w:r>
      <w:r w:rsidRPr="00FC6B29">
        <w:rPr>
          <w:i/>
          <w:vertAlign w:val="superscript"/>
          <w:lang w:eastAsia="et-EE"/>
        </w:rPr>
        <w:t>2</w:t>
      </w:r>
      <w:r w:rsidRPr="00FC6B29">
        <w:rPr>
          <w:lang w:eastAsia="et-EE"/>
        </w:rPr>
        <w:t xml:space="preserve"> for collinear scales – 0.6 For constructing two-parameter equations, pairwise selection was performed according to the criteria: inter</w:t>
      </w:r>
      <w:r>
        <w:rPr>
          <w:lang w:eastAsia="et-EE"/>
        </w:rPr>
        <w:t>-</w:t>
      </w:r>
      <w:r w:rsidRPr="00FC6B29">
        <w:rPr>
          <w:lang w:eastAsia="et-EE"/>
        </w:rPr>
        <w:t>correlation coefficient in the pair below threshold (0.01),</w:t>
      </w:r>
      <w:r w:rsidRPr="00522398">
        <w:rPr>
          <w:lang w:eastAsia="et-EE"/>
        </w:rPr>
        <w:t xml:space="preserve"> significant correlation with endpoint in terms of correlation coefficient</w:t>
      </w:r>
      <w:r>
        <w:rPr>
          <w:lang w:eastAsia="et-EE"/>
        </w:rPr>
        <w:t xml:space="preserve"> and t-test.</w:t>
      </w:r>
    </w:p>
    <w:p w:rsidR="0005030D" w:rsidRPr="00522398" w:rsidRDefault="0005030D" w:rsidP="0005030D">
      <w:pPr>
        <w:pStyle w:val="TAMainText"/>
      </w:pPr>
      <w:r w:rsidRPr="00522398">
        <w:t xml:space="preserve">The </w:t>
      </w:r>
      <w:r>
        <w:t xml:space="preserve">validation </w:t>
      </w:r>
      <w:r w:rsidR="002D4CF3">
        <w:t xml:space="preserve">of </w:t>
      </w:r>
      <w:r w:rsidRPr="00522398">
        <w:t xml:space="preserve">sample model making use of the novel </w:t>
      </w:r>
      <w:proofErr w:type="spellStart"/>
      <w:r w:rsidRPr="00522398">
        <w:t>nanodescriptors</w:t>
      </w:r>
      <w:proofErr w:type="spellEnd"/>
      <w:r w:rsidRPr="00522398">
        <w:t xml:space="preserve"> was constructed based on the</w:t>
      </w:r>
      <w:r>
        <w:t xml:space="preserve"> </w:t>
      </w:r>
      <w:r w:rsidRPr="00522398">
        <w:t xml:space="preserve">17 metal oxide nanoparticles </w:t>
      </w:r>
      <w:r>
        <w:t>already modeled by</w:t>
      </w:r>
      <w:r w:rsidRPr="00522398">
        <w:t xml:space="preserve"> </w:t>
      </w:r>
      <w:proofErr w:type="spellStart"/>
      <w:r w:rsidRPr="00522398">
        <w:t>Puzyn</w:t>
      </w:r>
      <w:proofErr w:type="spellEnd"/>
      <w:r w:rsidRPr="00522398">
        <w:rPr>
          <w:i/>
        </w:rPr>
        <w:t xml:space="preserve">, </w:t>
      </w:r>
      <w:proofErr w:type="gramStart"/>
      <w:r w:rsidRPr="00522398">
        <w:rPr>
          <w:i/>
        </w:rPr>
        <w:t>et</w:t>
      </w:r>
      <w:proofErr w:type="gramEnd"/>
      <w:r>
        <w:rPr>
          <w:i/>
        </w:rPr>
        <w:t>.</w:t>
      </w:r>
      <w:r w:rsidRPr="00522398">
        <w:rPr>
          <w:i/>
        </w:rPr>
        <w:t xml:space="preserve"> </w:t>
      </w:r>
      <w:r w:rsidRPr="00E54F30">
        <w:rPr>
          <w:i/>
        </w:rPr>
        <w:t>al</w:t>
      </w:r>
      <w:r>
        <w:t>.</w:t>
      </w:r>
      <w:r>
        <w:fldChar w:fldCharType="begin"/>
      </w:r>
      <w:r>
        <w:instrText xml:space="preserve"> ADDIN EN.CITE &lt;EndNote&gt;&lt;Cite&gt;&lt;Author&gt;Puzyn&lt;/Author&gt;&lt;Year&gt;2011&lt;/Year&gt;&lt;IDText&gt;Using nano-QSAR to predict the cytotoxicity of metal oxide nanoparticles&lt;/IDText&gt;&lt;DisplayText&gt;&lt;style face="superscript"&gt;16&lt;/style&gt;&lt;/DisplayText&gt;&lt;record&gt;&lt;dates&gt;&lt;pub-dates&gt;&lt;date&gt;Mar&lt;/date&gt;&lt;/pub-dates&gt;&lt;year&gt;2011&lt;/year&gt;&lt;/dates&gt;&lt;urls&gt;&lt;related-urls&gt;&lt;/related-urls&gt;&lt;/urls&gt;&lt;isbn&gt;1748-3387&lt;/isbn&gt;&lt;titles&gt;&lt;title&gt;Using nano-QSAR to predict the cytotoxicity of metal oxide nanoparticles&lt;/title&gt;&lt;/titles&gt;&lt;titles&gt;&lt;secondary-title&gt;&lt;style face="italic" font="default" size="100%"&gt;Nat. Nanotechnol.&lt;/style&gt;&lt;/secondary-title&gt;&lt;/titles&gt;&lt;pages&gt;175-178&lt;/pages&gt;&lt;number&gt;3&lt;/number&gt;&lt;contributors&gt;&lt;authors&gt;&lt;author&gt;Puzyn, Tomasz&lt;/author&gt;&lt;author&gt;Rasulev, Bakhtiyor&lt;/author&gt;&lt;author&gt;Gajewicz, Agnieszka&lt;/author&gt;&lt;author&gt;Hu, Xiaoke&lt;/author&gt;&lt;author&gt;Dasari, Thabitha P.&lt;/author&gt;&lt;author&gt;Michalkova, Andrea&lt;/author&gt;&lt;author&gt;Hwang, Huey-Min&lt;/author&gt;&lt;author&gt;Toropov, Andrey&lt;/author&gt;&lt;author&gt;Leszczynska, Danuta&lt;/author&gt;&lt;author&gt;Leszczynski, Jerzy&lt;/author&gt;&lt;/authors&gt;&lt;/contributors&gt;&lt;added-date format="utc"&gt;1461054681&lt;/added-date&gt;&lt;ref-type name="Journal Article"&gt;17&lt;/ref-type&gt;&lt;rec-number&gt;185&lt;/rec-number&gt;&lt;last-updated-date format="utc"&gt;1461132164&lt;/last-updated-date&gt;&lt;accession-num&gt;WOS:000288003900012&lt;/accession-num&gt;&lt;electronic-resource-num&gt;10.1038/nnano.2011.10&lt;/electronic-resource-num&gt;&lt;volume&gt;6&lt;/volume&gt;&lt;/record&gt;&lt;/Cite&gt;&lt;/EndNote&gt;</w:instrText>
      </w:r>
      <w:r>
        <w:fldChar w:fldCharType="separate"/>
      </w:r>
      <w:r w:rsidRPr="00CC791E">
        <w:rPr>
          <w:noProof/>
          <w:vertAlign w:val="superscript"/>
        </w:rPr>
        <w:t>16</w:t>
      </w:r>
      <w:r>
        <w:fldChar w:fldCharType="end"/>
      </w:r>
      <w:r w:rsidR="00E74AA4" w:rsidRPr="00E74AA4">
        <w:rPr>
          <w:vertAlign w:val="superscript"/>
        </w:rPr>
        <w:t>(main paper)</w:t>
      </w:r>
      <w:r>
        <w:t xml:space="preserve"> </w:t>
      </w:r>
      <w:r w:rsidRPr="00E54F30">
        <w:t>Surface</w:t>
      </w:r>
      <w:r w:rsidRPr="00522398">
        <w:t xml:space="preserve">-modified particles and mixed oxides were not considered here, as these were out of scope of the present study. All of the particles were constructed as described in the methodology and the respective </w:t>
      </w:r>
      <w:proofErr w:type="spellStart"/>
      <w:r w:rsidRPr="00522398">
        <w:t>nanodescriptor</w:t>
      </w:r>
      <w:proofErr w:type="spellEnd"/>
      <w:r w:rsidRPr="00522398">
        <w:t xml:space="preserve"> values were calculated according to the sizes of the particles. The model was constructed using the best-multilinear algorithm (BMLR)</w:t>
      </w:r>
      <w:r>
        <w:t>.</w:t>
      </w:r>
      <w:r w:rsidR="00E74AA4" w:rsidRPr="00522398">
        <w:t xml:space="preserve"> </w:t>
      </w:r>
    </w:p>
    <w:p w:rsidR="0005030D" w:rsidRPr="00FC6B29" w:rsidRDefault="0005030D" w:rsidP="0005030D">
      <w:pPr>
        <w:pStyle w:val="TAMainText"/>
      </w:pPr>
      <w:r w:rsidRPr="00522398">
        <w:t xml:space="preserve">The </w:t>
      </w:r>
      <w:r>
        <w:t>resulting</w:t>
      </w:r>
      <w:r w:rsidRPr="00522398">
        <w:t xml:space="preserve"> two-</w:t>
      </w:r>
      <w:r w:rsidRPr="00FC6B29">
        <w:t>parameter model (</w:t>
      </w:r>
      <w:r w:rsidRPr="00FC6B29">
        <w:rPr>
          <w:i/>
        </w:rPr>
        <w:t>Sample 1</w:t>
      </w:r>
      <w:r w:rsidRPr="00FC6B29">
        <w:t xml:space="preserve">, Table </w:t>
      </w:r>
      <w:r w:rsidR="00E74AA4">
        <w:t>2</w:t>
      </w:r>
      <w:r w:rsidRPr="00FC6B29">
        <w:t xml:space="preserve">, </w:t>
      </w:r>
      <w:proofErr w:type="gramStart"/>
      <w:r w:rsidRPr="00FC6B29">
        <w:t>Figure</w:t>
      </w:r>
      <w:proofErr w:type="gramEnd"/>
      <w:r w:rsidRPr="00FC6B29">
        <w:t xml:space="preserve"> </w:t>
      </w:r>
      <w:r w:rsidR="00E74AA4">
        <w:t>1</w:t>
      </w:r>
      <w:r w:rsidRPr="00FC6B29">
        <w:t>) had the following equation:</w:t>
      </w:r>
    </w:p>
    <w:p w:rsidR="0005030D" w:rsidRPr="00FC6B29" w:rsidRDefault="0005030D" w:rsidP="0005030D">
      <w:pPr>
        <w:pStyle w:val="TAMainText"/>
        <w:jc w:val="center"/>
      </w:pPr>
      <w:proofErr w:type="gramStart"/>
      <w:r w:rsidRPr="00FC6B29">
        <w:rPr>
          <w:i/>
        </w:rPr>
        <w:t>log(</w:t>
      </w:r>
      <w:proofErr w:type="gramEnd"/>
      <w:r w:rsidRPr="00FC6B29">
        <w:rPr>
          <w:i/>
        </w:rPr>
        <w:t>1</w:t>
      </w:r>
      <w:r w:rsidRPr="00FC6B29">
        <w:rPr>
          <w:b/>
          <w:i/>
        </w:rPr>
        <w:t>/</w:t>
      </w:r>
      <w:r w:rsidRPr="00FC6B29">
        <w:rPr>
          <w:i/>
        </w:rPr>
        <w:t>EC</w:t>
      </w:r>
      <w:r w:rsidRPr="00FC6B29">
        <w:rPr>
          <w:i/>
          <w:vertAlign w:val="subscript"/>
        </w:rPr>
        <w:t>50</w:t>
      </w:r>
      <w:r w:rsidRPr="00FC6B29">
        <w:rPr>
          <w:i/>
        </w:rPr>
        <w:t>) = 3.82 + 0.07D</w:t>
      </w:r>
      <w:r w:rsidRPr="00FC6B29">
        <w:rPr>
          <w:i/>
          <w:vertAlign w:val="subscript"/>
        </w:rPr>
        <w:t>1</w:t>
      </w:r>
      <w:r w:rsidRPr="00FC6B29">
        <w:rPr>
          <w:i/>
        </w:rPr>
        <w:t xml:space="preserve"> - 0.05D</w:t>
      </w:r>
      <w:r w:rsidRPr="00FC6B29">
        <w:rPr>
          <w:i/>
          <w:vertAlign w:val="subscript"/>
        </w:rPr>
        <w:t>2</w:t>
      </w:r>
      <w:r w:rsidRPr="00FC6B29">
        <w:rPr>
          <w:i/>
        </w:rPr>
        <w:t>,</w:t>
      </w:r>
      <w:r w:rsidRPr="00FC6B29">
        <w:rPr>
          <w:i/>
        </w:rPr>
        <w:tab/>
      </w:r>
      <w:r w:rsidRPr="00FC6B29">
        <w:tab/>
        <w:t>(</w:t>
      </w:r>
      <w:r w:rsidR="00E74AA4">
        <w:t>1</w:t>
      </w:r>
      <w:r w:rsidRPr="00FC6B29">
        <w:t>)</w:t>
      </w:r>
    </w:p>
    <w:p w:rsidR="0005030D" w:rsidRPr="00FC6B29" w:rsidRDefault="0005030D" w:rsidP="0005030D">
      <w:pPr>
        <w:pStyle w:val="TAMainText"/>
      </w:pPr>
      <w:proofErr w:type="gramStart"/>
      <w:r w:rsidRPr="00FC6B29">
        <w:t>where</w:t>
      </w:r>
      <w:proofErr w:type="gramEnd"/>
      <w:r w:rsidRPr="00FC6B29">
        <w:t xml:space="preserve"> </w:t>
      </w:r>
      <w:r w:rsidRPr="00FC6B29">
        <w:rPr>
          <w:i/>
        </w:rPr>
        <w:t>D</w:t>
      </w:r>
      <w:r w:rsidRPr="00FC6B29">
        <w:rPr>
          <w:i/>
          <w:vertAlign w:val="subscript"/>
        </w:rPr>
        <w:t>1</w:t>
      </w:r>
      <w:r w:rsidRPr="00FC6B29">
        <w:t xml:space="preserve"> is the descriptor “Average potential energy of atoms in shell region of nanoparticle” and </w:t>
      </w:r>
      <w:r w:rsidRPr="00FC6B29">
        <w:rPr>
          <w:i/>
        </w:rPr>
        <w:t>D</w:t>
      </w:r>
      <w:r w:rsidRPr="00FC6B29">
        <w:rPr>
          <w:i/>
          <w:vertAlign w:val="subscript"/>
        </w:rPr>
        <w:t>2</w:t>
      </w:r>
      <w:r w:rsidRPr="00FC6B29">
        <w:t xml:space="preserve"> is the “Average potential energy of oxygen atoms in </w:t>
      </w:r>
      <w:r w:rsidR="00E305F2">
        <w:t>surface</w:t>
      </w:r>
      <w:r w:rsidRPr="00FC6B29">
        <w:t xml:space="preserve"> region of nanoparticle”, both given in electron volts. The statistical parameters of the model were found to be: squared correlation coefficient (</w:t>
      </w:r>
      <w:r w:rsidRPr="00FC6B29">
        <w:rPr>
          <w:i/>
        </w:rPr>
        <w:t>R</w:t>
      </w:r>
      <w:r w:rsidRPr="00FC6B29">
        <w:rPr>
          <w:i/>
          <w:vertAlign w:val="superscript"/>
        </w:rPr>
        <w:t>2</w:t>
      </w:r>
      <w:r w:rsidRPr="00FC6B29">
        <w:rPr>
          <w:i/>
        </w:rPr>
        <w:t xml:space="preserve"> = 0.87</w:t>
      </w:r>
      <w:r w:rsidRPr="00FC6B29">
        <w:t>); squared cross validated correlation coefficient (</w:t>
      </w:r>
      <w:r w:rsidRPr="00FC6B29">
        <w:rPr>
          <w:i/>
        </w:rPr>
        <w:t>R</w:t>
      </w:r>
      <w:r w:rsidRPr="00FC6B29">
        <w:rPr>
          <w:i/>
          <w:vertAlign w:val="superscript"/>
        </w:rPr>
        <w:t>2</w:t>
      </w:r>
      <w:r w:rsidRPr="00FC6B29">
        <w:rPr>
          <w:i/>
          <w:vertAlign w:val="subscript"/>
        </w:rPr>
        <w:t>cv</w:t>
      </w:r>
      <w:r w:rsidRPr="00FC6B29">
        <w:rPr>
          <w:i/>
        </w:rPr>
        <w:t xml:space="preserve"> = 0.81</w:t>
      </w:r>
      <w:r w:rsidRPr="00FC6B29">
        <w:t>); Fisher criterion (</w:t>
      </w:r>
      <w:r w:rsidRPr="00FC6B29">
        <w:rPr>
          <w:i/>
        </w:rPr>
        <w:t>F = 45.26</w:t>
      </w:r>
      <w:r w:rsidRPr="00FC6B29">
        <w:t>); Squared standard deviation (</w:t>
      </w:r>
      <w:r w:rsidRPr="00FC6B29">
        <w:rPr>
          <w:i/>
        </w:rPr>
        <w:t>s</w:t>
      </w:r>
      <w:r w:rsidRPr="00FC6B29">
        <w:rPr>
          <w:i/>
          <w:vertAlign w:val="superscript"/>
        </w:rPr>
        <w:t>2</w:t>
      </w:r>
      <w:r w:rsidRPr="00FC6B29">
        <w:rPr>
          <w:i/>
        </w:rPr>
        <w:t xml:space="preserve"> =0.04</w:t>
      </w:r>
      <w:r w:rsidRPr="00FC6B29">
        <w:t xml:space="preserve">). The principal descriptor here was found to be </w:t>
      </w:r>
      <w:r w:rsidRPr="00FC6B29">
        <w:rPr>
          <w:i/>
        </w:rPr>
        <w:t>D</w:t>
      </w:r>
      <w:r w:rsidRPr="00FC6B29">
        <w:rPr>
          <w:i/>
          <w:vertAlign w:val="subscript"/>
        </w:rPr>
        <w:t>1</w:t>
      </w:r>
      <w:r w:rsidRPr="00FC6B29">
        <w:t xml:space="preserve">, which by itself was capable of accounting for most of the variability in the </w:t>
      </w:r>
      <w:r w:rsidRPr="00FC6B29">
        <w:lastRenderedPageBreak/>
        <w:t xml:space="preserve">dataset (one-parameter model with </w:t>
      </w:r>
      <w:r w:rsidRPr="00FC6B29">
        <w:rPr>
          <w:i/>
        </w:rPr>
        <w:t>R</w:t>
      </w:r>
      <w:r w:rsidRPr="00FC6B29">
        <w:rPr>
          <w:i/>
          <w:vertAlign w:val="superscript"/>
        </w:rPr>
        <w:t>2</w:t>
      </w:r>
      <w:r w:rsidRPr="00FC6B29">
        <w:rPr>
          <w:i/>
        </w:rPr>
        <w:t xml:space="preserve"> = 0.83</w:t>
      </w:r>
      <w:r w:rsidRPr="00FC6B29">
        <w:t>). However, the two-parameter model, while only slightly higher correlating, was found to be more stable.</w:t>
      </w:r>
    </w:p>
    <w:p w:rsidR="00CD0091" w:rsidRDefault="00CD0091" w:rsidP="0005030D">
      <w:pPr>
        <w:pStyle w:val="TCTableBody"/>
        <w:rPr>
          <w:b/>
        </w:rPr>
      </w:pPr>
    </w:p>
    <w:p w:rsidR="0005030D" w:rsidRPr="00200252" w:rsidRDefault="0005030D" w:rsidP="0005030D">
      <w:pPr>
        <w:pStyle w:val="TCTableBody"/>
        <w:rPr>
          <w:i/>
        </w:rPr>
      </w:pPr>
      <w:proofErr w:type="gramStart"/>
      <w:r w:rsidRPr="00FC6B29">
        <w:rPr>
          <w:b/>
        </w:rPr>
        <w:t xml:space="preserve">Table </w:t>
      </w:r>
      <w:r w:rsidR="00E74AA4">
        <w:rPr>
          <w:b/>
        </w:rPr>
        <w:t>2</w:t>
      </w:r>
      <w:r w:rsidRPr="00FC6B29">
        <w:rPr>
          <w:b/>
        </w:rPr>
        <w:t>.</w:t>
      </w:r>
      <w:proofErr w:type="gramEnd"/>
      <w:r w:rsidRPr="00FC6B29">
        <w:t xml:space="preserve"> Experimental and predicted </w:t>
      </w:r>
      <w:proofErr w:type="gramStart"/>
      <w:r w:rsidRPr="00FC6B29">
        <w:rPr>
          <w:i/>
        </w:rPr>
        <w:t>log(</w:t>
      </w:r>
      <w:proofErr w:type="gramEnd"/>
      <w:r w:rsidRPr="00FC6B29">
        <w:rPr>
          <w:i/>
        </w:rPr>
        <w:t>1</w:t>
      </w:r>
      <w:r w:rsidRPr="00FC6B29">
        <w:rPr>
          <w:b/>
          <w:bCs/>
          <w:i/>
        </w:rPr>
        <w:t>/</w:t>
      </w:r>
      <w:r w:rsidRPr="00FC6B29">
        <w:rPr>
          <w:i/>
        </w:rPr>
        <w:t>EC</w:t>
      </w:r>
      <w:r w:rsidRPr="00FC6B29">
        <w:rPr>
          <w:i/>
          <w:vertAlign w:val="subscript"/>
        </w:rPr>
        <w:t>50</w:t>
      </w:r>
      <w:r w:rsidRPr="00FC6B29">
        <w:rPr>
          <w:i/>
        </w:rPr>
        <w:t>)</w:t>
      </w:r>
      <w:r w:rsidRPr="00FC6B29">
        <w:t xml:space="preserve"> values of nanoparticles, calculate</w:t>
      </w:r>
      <w:r>
        <w:t xml:space="preserve">d </w:t>
      </w:r>
      <w:proofErr w:type="spellStart"/>
      <w:r>
        <w:t>nanodescriptors</w:t>
      </w:r>
      <w:proofErr w:type="spellEnd"/>
      <w:r>
        <w:t xml:space="preserve"> and diameters for </w:t>
      </w:r>
      <w:r w:rsidRPr="00200252">
        <w:rPr>
          <w:i/>
        </w:rPr>
        <w:t>Sample 1.</w:t>
      </w:r>
    </w:p>
    <w:tbl>
      <w:tblPr>
        <w:tblW w:w="634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850"/>
        <w:gridCol w:w="1134"/>
        <w:gridCol w:w="993"/>
        <w:gridCol w:w="1842"/>
      </w:tblGrid>
      <w:tr w:rsidR="0005030D" w:rsidRPr="00FC6B29" w:rsidTr="0028033B">
        <w:tc>
          <w:tcPr>
            <w:tcW w:w="817" w:type="dxa"/>
          </w:tcPr>
          <w:p w:rsidR="0005030D" w:rsidRPr="00FC6B29" w:rsidRDefault="0005030D" w:rsidP="0028033B">
            <w:pPr>
              <w:pStyle w:val="NoSpacing"/>
            </w:pPr>
            <w:r w:rsidRPr="00FC6B29">
              <w:t> </w:t>
            </w:r>
          </w:p>
        </w:tc>
        <w:tc>
          <w:tcPr>
            <w:tcW w:w="1559" w:type="dxa"/>
            <w:gridSpan w:val="2"/>
          </w:tcPr>
          <w:p w:rsidR="0005030D" w:rsidRPr="00FC6B29" w:rsidRDefault="0005030D" w:rsidP="0028033B">
            <w:pPr>
              <w:pStyle w:val="NoSpacing"/>
              <w:rPr>
                <w:b/>
                <w:i/>
              </w:rPr>
            </w:pPr>
            <w:r w:rsidRPr="00FC6B29">
              <w:rPr>
                <w:b/>
                <w:i/>
              </w:rPr>
              <w:t>log(1/EC</w:t>
            </w:r>
            <w:r w:rsidRPr="00FC6B29">
              <w:rPr>
                <w:b/>
                <w:i/>
                <w:vertAlign w:val="subscript"/>
              </w:rPr>
              <w:t>50</w:t>
            </w:r>
            <w:r w:rsidRPr="00FC6B29">
              <w:rPr>
                <w:b/>
                <w:i/>
              </w:rPr>
              <w:t>)</w:t>
            </w:r>
          </w:p>
        </w:tc>
        <w:tc>
          <w:tcPr>
            <w:tcW w:w="2127" w:type="dxa"/>
            <w:gridSpan w:val="2"/>
          </w:tcPr>
          <w:p w:rsidR="0005030D" w:rsidRPr="00FC6B29" w:rsidRDefault="0005030D" w:rsidP="0028033B">
            <w:pPr>
              <w:pStyle w:val="NoSpacing"/>
              <w:rPr>
                <w:b/>
              </w:rPr>
            </w:pPr>
            <w:r w:rsidRPr="00FC6B29">
              <w:rPr>
                <w:b/>
              </w:rPr>
              <w:t>Nanodescriptors</w:t>
            </w:r>
          </w:p>
        </w:tc>
        <w:tc>
          <w:tcPr>
            <w:tcW w:w="1842" w:type="dxa"/>
          </w:tcPr>
          <w:p w:rsidR="0005030D" w:rsidRPr="00FC6B29" w:rsidRDefault="0005030D" w:rsidP="0028033B">
            <w:pPr>
              <w:pStyle w:val="NoSpacing"/>
              <w:rPr>
                <w:b/>
              </w:rPr>
            </w:pPr>
            <w:r w:rsidRPr="00FC6B29">
              <w:rPr>
                <w:b/>
              </w:rPr>
              <w:t>NP size</w:t>
            </w:r>
          </w:p>
        </w:tc>
      </w:tr>
      <w:tr w:rsidR="0005030D" w:rsidRPr="00FC6B29" w:rsidTr="0028033B">
        <w:tc>
          <w:tcPr>
            <w:tcW w:w="817" w:type="dxa"/>
            <w:vAlign w:val="bottom"/>
          </w:tcPr>
          <w:p w:rsidR="0005030D" w:rsidRPr="00FC6B29" w:rsidRDefault="0005030D" w:rsidP="0028033B">
            <w:pPr>
              <w:pStyle w:val="NoSpacing"/>
              <w:rPr>
                <w:b/>
              </w:rPr>
            </w:pPr>
            <w:r w:rsidRPr="00FC6B29">
              <w:rPr>
                <w:b/>
              </w:rPr>
              <w:t>NP</w:t>
            </w:r>
          </w:p>
        </w:tc>
        <w:tc>
          <w:tcPr>
            <w:tcW w:w="709" w:type="dxa"/>
            <w:vAlign w:val="bottom"/>
          </w:tcPr>
          <w:p w:rsidR="0005030D" w:rsidRPr="00FC6B29" w:rsidRDefault="0005030D" w:rsidP="0028033B">
            <w:pPr>
              <w:pStyle w:val="NoSpacing"/>
              <w:rPr>
                <w:b/>
              </w:rPr>
            </w:pPr>
            <w:r w:rsidRPr="00FC6B29">
              <w:rPr>
                <w:b/>
              </w:rPr>
              <w:t>Exp.</w:t>
            </w:r>
          </w:p>
        </w:tc>
        <w:tc>
          <w:tcPr>
            <w:tcW w:w="850" w:type="dxa"/>
            <w:vAlign w:val="bottom"/>
          </w:tcPr>
          <w:p w:rsidR="0005030D" w:rsidRPr="00FC6B29" w:rsidRDefault="0005030D" w:rsidP="0028033B">
            <w:pPr>
              <w:pStyle w:val="NoSpacing"/>
              <w:rPr>
                <w:b/>
              </w:rPr>
            </w:pPr>
            <w:r w:rsidRPr="00FC6B29">
              <w:rPr>
                <w:b/>
              </w:rPr>
              <w:t>Pred.</w:t>
            </w:r>
          </w:p>
        </w:tc>
        <w:tc>
          <w:tcPr>
            <w:tcW w:w="1134" w:type="dxa"/>
            <w:vAlign w:val="bottom"/>
          </w:tcPr>
          <w:p w:rsidR="0005030D" w:rsidRPr="00FC6B29" w:rsidRDefault="0005030D" w:rsidP="0028033B">
            <w:pPr>
              <w:pStyle w:val="NoSpacing"/>
              <w:rPr>
                <w:b/>
              </w:rPr>
            </w:pPr>
            <w:r w:rsidRPr="00FC6B29">
              <w:rPr>
                <w:b/>
              </w:rPr>
              <w:t>D</w:t>
            </w:r>
            <w:r w:rsidRPr="00FC6B29">
              <w:rPr>
                <w:b/>
                <w:vertAlign w:val="subscript"/>
              </w:rPr>
              <w:t xml:space="preserve">1 </w:t>
            </w:r>
            <w:r w:rsidRPr="00FC6B29">
              <w:rPr>
                <w:b/>
              </w:rPr>
              <w:t>(eV)</w:t>
            </w:r>
          </w:p>
        </w:tc>
        <w:tc>
          <w:tcPr>
            <w:tcW w:w="993" w:type="dxa"/>
            <w:vAlign w:val="bottom"/>
          </w:tcPr>
          <w:p w:rsidR="0005030D" w:rsidRPr="00FC6B29" w:rsidRDefault="0005030D" w:rsidP="0028033B">
            <w:pPr>
              <w:pStyle w:val="NoSpacing"/>
              <w:rPr>
                <w:b/>
              </w:rPr>
            </w:pPr>
            <w:r w:rsidRPr="00FC6B29">
              <w:rPr>
                <w:b/>
              </w:rPr>
              <w:t>D</w:t>
            </w:r>
            <w:r w:rsidRPr="00FC6B29">
              <w:rPr>
                <w:b/>
                <w:vertAlign w:val="subscript"/>
              </w:rPr>
              <w:t xml:space="preserve">2 </w:t>
            </w:r>
            <w:r w:rsidRPr="00FC6B29">
              <w:rPr>
                <w:b/>
              </w:rPr>
              <w:t>(eV)</w:t>
            </w:r>
          </w:p>
        </w:tc>
        <w:tc>
          <w:tcPr>
            <w:tcW w:w="1842" w:type="dxa"/>
            <w:vAlign w:val="bottom"/>
          </w:tcPr>
          <w:p w:rsidR="0005030D" w:rsidRPr="00FC6B29" w:rsidRDefault="0005030D" w:rsidP="0028033B">
            <w:pPr>
              <w:pStyle w:val="NoSpacing"/>
              <w:rPr>
                <w:b/>
              </w:rPr>
            </w:pPr>
            <w:r w:rsidRPr="00FC6B29">
              <w:rPr>
                <w:b/>
              </w:rPr>
              <w:t>Diameter (nm)</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Al</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2.49</w:t>
            </w:r>
          </w:p>
        </w:tc>
        <w:tc>
          <w:tcPr>
            <w:tcW w:w="850" w:type="dxa"/>
          </w:tcPr>
          <w:p w:rsidR="0005030D" w:rsidRPr="00FC6B29" w:rsidRDefault="0005030D" w:rsidP="0028033B">
            <w:pPr>
              <w:pStyle w:val="NoSpacing"/>
              <w:rPr>
                <w:lang w:eastAsia="et-EE"/>
              </w:rPr>
            </w:pPr>
            <w:r w:rsidRPr="00FC6B29">
              <w:rPr>
                <w:lang w:eastAsia="et-EE"/>
              </w:rPr>
              <w:t>2.49</w:t>
            </w:r>
          </w:p>
        </w:tc>
        <w:tc>
          <w:tcPr>
            <w:tcW w:w="1134" w:type="dxa"/>
          </w:tcPr>
          <w:p w:rsidR="0005030D" w:rsidRPr="00FC6B29" w:rsidRDefault="0005030D" w:rsidP="0028033B">
            <w:pPr>
              <w:pStyle w:val="NoSpacing"/>
              <w:rPr>
                <w:lang w:eastAsia="et-EE"/>
              </w:rPr>
            </w:pPr>
            <w:r w:rsidRPr="00FC6B29">
              <w:rPr>
                <w:lang w:eastAsia="et-EE"/>
              </w:rPr>
              <w:t>-32.79</w:t>
            </w:r>
          </w:p>
        </w:tc>
        <w:tc>
          <w:tcPr>
            <w:tcW w:w="993" w:type="dxa"/>
          </w:tcPr>
          <w:p w:rsidR="0005030D" w:rsidRPr="00FC6B29" w:rsidRDefault="0005030D" w:rsidP="0028033B">
            <w:pPr>
              <w:pStyle w:val="NoSpacing"/>
              <w:rPr>
                <w:lang w:eastAsia="et-EE"/>
              </w:rPr>
            </w:pPr>
            <w:r w:rsidRPr="00FC6B29">
              <w:rPr>
                <w:lang w:eastAsia="et-EE"/>
              </w:rPr>
              <w:t>-20.8</w:t>
            </w:r>
          </w:p>
        </w:tc>
        <w:tc>
          <w:tcPr>
            <w:tcW w:w="1842" w:type="dxa"/>
          </w:tcPr>
          <w:p w:rsidR="0005030D" w:rsidRPr="00FC6B29" w:rsidRDefault="0005030D" w:rsidP="0028033B">
            <w:pPr>
              <w:pStyle w:val="NoSpacing"/>
              <w:rPr>
                <w:lang w:eastAsia="et-EE"/>
              </w:rPr>
            </w:pPr>
            <w:r w:rsidRPr="00FC6B29">
              <w:rPr>
                <w:lang w:eastAsia="et-EE"/>
              </w:rPr>
              <w:t>31</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Bi</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2.82</w:t>
            </w:r>
          </w:p>
        </w:tc>
        <w:tc>
          <w:tcPr>
            <w:tcW w:w="850" w:type="dxa"/>
          </w:tcPr>
          <w:p w:rsidR="0005030D" w:rsidRPr="00FC6B29" w:rsidRDefault="0005030D" w:rsidP="0028033B">
            <w:pPr>
              <w:pStyle w:val="NoSpacing"/>
              <w:rPr>
                <w:lang w:eastAsia="et-EE"/>
              </w:rPr>
            </w:pPr>
            <w:r w:rsidRPr="00FC6B29">
              <w:rPr>
                <w:lang w:eastAsia="et-EE"/>
              </w:rPr>
              <w:t>3.01</w:t>
            </w:r>
          </w:p>
        </w:tc>
        <w:tc>
          <w:tcPr>
            <w:tcW w:w="1134" w:type="dxa"/>
          </w:tcPr>
          <w:p w:rsidR="0005030D" w:rsidRPr="00FC6B29" w:rsidRDefault="0005030D" w:rsidP="0028033B">
            <w:pPr>
              <w:pStyle w:val="NoSpacing"/>
              <w:rPr>
                <w:lang w:eastAsia="et-EE"/>
              </w:rPr>
            </w:pPr>
            <w:r w:rsidRPr="00FC6B29">
              <w:rPr>
                <w:lang w:eastAsia="et-EE"/>
              </w:rPr>
              <w:t>-17.04</w:t>
            </w:r>
          </w:p>
        </w:tc>
        <w:tc>
          <w:tcPr>
            <w:tcW w:w="993" w:type="dxa"/>
          </w:tcPr>
          <w:p w:rsidR="0005030D" w:rsidRPr="00FC6B29" w:rsidRDefault="0005030D" w:rsidP="0028033B">
            <w:pPr>
              <w:pStyle w:val="NoSpacing"/>
              <w:rPr>
                <w:lang w:eastAsia="et-EE"/>
              </w:rPr>
            </w:pPr>
            <w:r w:rsidRPr="00FC6B29">
              <w:rPr>
                <w:lang w:eastAsia="et-EE"/>
              </w:rPr>
              <w:t>-8.36</w:t>
            </w:r>
          </w:p>
        </w:tc>
        <w:tc>
          <w:tcPr>
            <w:tcW w:w="1842" w:type="dxa"/>
          </w:tcPr>
          <w:p w:rsidR="0005030D" w:rsidRPr="00FC6B29" w:rsidRDefault="0005030D" w:rsidP="0028033B">
            <w:pPr>
              <w:pStyle w:val="NoSpacing"/>
              <w:rPr>
                <w:lang w:eastAsia="et-EE"/>
              </w:rPr>
            </w:pPr>
            <w:r w:rsidRPr="00FC6B29">
              <w:rPr>
                <w:lang w:eastAsia="et-EE"/>
              </w:rPr>
              <w:t>51</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CoO</w:t>
            </w:r>
          </w:p>
        </w:tc>
        <w:tc>
          <w:tcPr>
            <w:tcW w:w="709" w:type="dxa"/>
          </w:tcPr>
          <w:p w:rsidR="0005030D" w:rsidRPr="00FC6B29" w:rsidRDefault="0005030D" w:rsidP="0028033B">
            <w:pPr>
              <w:pStyle w:val="NoSpacing"/>
              <w:rPr>
                <w:lang w:eastAsia="et-EE"/>
              </w:rPr>
            </w:pPr>
            <w:r w:rsidRPr="00FC6B29">
              <w:rPr>
                <w:lang w:eastAsia="et-EE"/>
              </w:rPr>
              <w:t>3.51</w:t>
            </w:r>
          </w:p>
        </w:tc>
        <w:tc>
          <w:tcPr>
            <w:tcW w:w="850" w:type="dxa"/>
          </w:tcPr>
          <w:p w:rsidR="0005030D" w:rsidRPr="00FC6B29" w:rsidRDefault="0005030D" w:rsidP="0028033B">
            <w:pPr>
              <w:pStyle w:val="NoSpacing"/>
              <w:rPr>
                <w:lang w:eastAsia="et-EE"/>
              </w:rPr>
            </w:pPr>
            <w:r w:rsidRPr="00FC6B29">
              <w:rPr>
                <w:lang w:eastAsia="et-EE"/>
              </w:rPr>
              <w:t>3.37</w:t>
            </w:r>
          </w:p>
        </w:tc>
        <w:tc>
          <w:tcPr>
            <w:tcW w:w="1134" w:type="dxa"/>
          </w:tcPr>
          <w:p w:rsidR="0005030D" w:rsidRPr="00FC6B29" w:rsidRDefault="0005030D" w:rsidP="0028033B">
            <w:pPr>
              <w:pStyle w:val="NoSpacing"/>
              <w:rPr>
                <w:lang w:eastAsia="et-EE"/>
              </w:rPr>
            </w:pPr>
            <w:r w:rsidRPr="00FC6B29">
              <w:rPr>
                <w:lang w:eastAsia="et-EE"/>
              </w:rPr>
              <w:t>-19.83</w:t>
            </w:r>
          </w:p>
        </w:tc>
        <w:tc>
          <w:tcPr>
            <w:tcW w:w="993" w:type="dxa"/>
          </w:tcPr>
          <w:p w:rsidR="0005030D" w:rsidRPr="00FC6B29" w:rsidRDefault="0005030D" w:rsidP="0028033B">
            <w:pPr>
              <w:pStyle w:val="NoSpacing"/>
              <w:rPr>
                <w:lang w:eastAsia="et-EE"/>
              </w:rPr>
            </w:pPr>
            <w:r w:rsidRPr="00FC6B29">
              <w:rPr>
                <w:lang w:eastAsia="et-EE"/>
              </w:rPr>
              <w:t>-20.14</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Cr</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2.51</w:t>
            </w:r>
          </w:p>
        </w:tc>
        <w:tc>
          <w:tcPr>
            <w:tcW w:w="850" w:type="dxa"/>
          </w:tcPr>
          <w:p w:rsidR="0005030D" w:rsidRPr="00FC6B29" w:rsidRDefault="0005030D" w:rsidP="0028033B">
            <w:pPr>
              <w:pStyle w:val="NoSpacing"/>
              <w:rPr>
                <w:lang w:eastAsia="et-EE"/>
              </w:rPr>
            </w:pPr>
            <w:r w:rsidRPr="00FC6B29">
              <w:rPr>
                <w:lang w:eastAsia="et-EE"/>
              </w:rPr>
              <w:t>2.68</w:t>
            </w:r>
          </w:p>
        </w:tc>
        <w:tc>
          <w:tcPr>
            <w:tcW w:w="1134" w:type="dxa"/>
          </w:tcPr>
          <w:p w:rsidR="0005030D" w:rsidRPr="00FC6B29" w:rsidRDefault="0005030D" w:rsidP="0028033B">
            <w:pPr>
              <w:pStyle w:val="NoSpacing"/>
              <w:rPr>
                <w:lang w:eastAsia="et-EE"/>
              </w:rPr>
            </w:pPr>
            <w:r w:rsidRPr="00FC6B29">
              <w:rPr>
                <w:lang w:eastAsia="et-EE"/>
              </w:rPr>
              <w:t>-30.37</w:t>
            </w:r>
          </w:p>
        </w:tc>
        <w:tc>
          <w:tcPr>
            <w:tcW w:w="993" w:type="dxa"/>
          </w:tcPr>
          <w:p w:rsidR="0005030D" w:rsidRPr="00FC6B29" w:rsidRDefault="0005030D" w:rsidP="0028033B">
            <w:pPr>
              <w:pStyle w:val="NoSpacing"/>
              <w:rPr>
                <w:lang w:eastAsia="et-EE"/>
              </w:rPr>
            </w:pPr>
            <w:r w:rsidRPr="00FC6B29">
              <w:rPr>
                <w:lang w:eastAsia="et-EE"/>
              </w:rPr>
              <w:t>-21.09</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CuO</w:t>
            </w:r>
          </w:p>
        </w:tc>
        <w:tc>
          <w:tcPr>
            <w:tcW w:w="709" w:type="dxa"/>
          </w:tcPr>
          <w:p w:rsidR="0005030D" w:rsidRPr="00FC6B29" w:rsidRDefault="0005030D" w:rsidP="0028033B">
            <w:pPr>
              <w:pStyle w:val="NoSpacing"/>
              <w:rPr>
                <w:lang w:eastAsia="et-EE"/>
              </w:rPr>
            </w:pPr>
            <w:r w:rsidRPr="00FC6B29">
              <w:rPr>
                <w:lang w:eastAsia="et-EE"/>
              </w:rPr>
              <w:t>3.2</w:t>
            </w:r>
          </w:p>
        </w:tc>
        <w:tc>
          <w:tcPr>
            <w:tcW w:w="850" w:type="dxa"/>
          </w:tcPr>
          <w:p w:rsidR="0005030D" w:rsidRPr="00FC6B29" w:rsidRDefault="0005030D" w:rsidP="0028033B">
            <w:pPr>
              <w:pStyle w:val="NoSpacing"/>
              <w:rPr>
                <w:lang w:eastAsia="et-EE"/>
              </w:rPr>
            </w:pPr>
            <w:r w:rsidRPr="00FC6B29">
              <w:rPr>
                <w:lang w:eastAsia="et-EE"/>
              </w:rPr>
              <w:t>3.34</w:t>
            </w:r>
          </w:p>
        </w:tc>
        <w:tc>
          <w:tcPr>
            <w:tcW w:w="1134" w:type="dxa"/>
          </w:tcPr>
          <w:p w:rsidR="0005030D" w:rsidRPr="00FC6B29" w:rsidRDefault="0005030D" w:rsidP="0028033B">
            <w:pPr>
              <w:pStyle w:val="NoSpacing"/>
              <w:rPr>
                <w:lang w:eastAsia="et-EE"/>
              </w:rPr>
            </w:pPr>
            <w:r w:rsidRPr="00FC6B29">
              <w:rPr>
                <w:lang w:eastAsia="et-EE"/>
              </w:rPr>
              <w:t>-21.25</w:t>
            </w:r>
          </w:p>
        </w:tc>
        <w:tc>
          <w:tcPr>
            <w:tcW w:w="993" w:type="dxa"/>
          </w:tcPr>
          <w:p w:rsidR="0005030D" w:rsidRPr="00FC6B29" w:rsidRDefault="0005030D" w:rsidP="0028033B">
            <w:pPr>
              <w:pStyle w:val="NoSpacing"/>
              <w:rPr>
                <w:lang w:eastAsia="et-EE"/>
              </w:rPr>
            </w:pPr>
            <w:r w:rsidRPr="00FC6B29">
              <w:rPr>
                <w:lang w:eastAsia="et-EE"/>
              </w:rPr>
              <w:t>-21.6</w:t>
            </w:r>
          </w:p>
        </w:tc>
        <w:tc>
          <w:tcPr>
            <w:tcW w:w="1842" w:type="dxa"/>
          </w:tcPr>
          <w:p w:rsidR="0005030D" w:rsidRPr="00FC6B29" w:rsidRDefault="0005030D" w:rsidP="0028033B">
            <w:pPr>
              <w:pStyle w:val="NoSpacing"/>
              <w:rPr>
                <w:lang w:eastAsia="et-EE"/>
              </w:rPr>
            </w:pPr>
            <w:r w:rsidRPr="00FC6B29">
              <w:rPr>
                <w:lang w:eastAsia="et-EE"/>
              </w:rPr>
              <w:t>48</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Fe</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2.29</w:t>
            </w:r>
          </w:p>
        </w:tc>
        <w:tc>
          <w:tcPr>
            <w:tcW w:w="850" w:type="dxa"/>
          </w:tcPr>
          <w:p w:rsidR="0005030D" w:rsidRPr="00FC6B29" w:rsidRDefault="0005030D" w:rsidP="0028033B">
            <w:pPr>
              <w:pStyle w:val="NoSpacing"/>
              <w:rPr>
                <w:lang w:eastAsia="et-EE"/>
              </w:rPr>
            </w:pPr>
            <w:r w:rsidRPr="00FC6B29">
              <w:rPr>
                <w:lang w:eastAsia="et-EE"/>
              </w:rPr>
              <w:t>2.71</w:t>
            </w:r>
          </w:p>
        </w:tc>
        <w:tc>
          <w:tcPr>
            <w:tcW w:w="1134" w:type="dxa"/>
          </w:tcPr>
          <w:p w:rsidR="0005030D" w:rsidRPr="00FC6B29" w:rsidRDefault="0005030D" w:rsidP="0028033B">
            <w:pPr>
              <w:pStyle w:val="NoSpacing"/>
              <w:rPr>
                <w:lang w:eastAsia="et-EE"/>
              </w:rPr>
            </w:pPr>
            <w:r w:rsidRPr="00FC6B29">
              <w:rPr>
                <w:lang w:eastAsia="et-EE"/>
              </w:rPr>
              <w:t>-29.64</w:t>
            </w:r>
          </w:p>
        </w:tc>
        <w:tc>
          <w:tcPr>
            <w:tcW w:w="993" w:type="dxa"/>
          </w:tcPr>
          <w:p w:rsidR="0005030D" w:rsidRPr="00FC6B29" w:rsidRDefault="0005030D" w:rsidP="0028033B">
            <w:pPr>
              <w:pStyle w:val="NoSpacing"/>
              <w:rPr>
                <w:lang w:eastAsia="et-EE"/>
              </w:rPr>
            </w:pPr>
            <w:r w:rsidRPr="00FC6B29">
              <w:rPr>
                <w:lang w:eastAsia="et-EE"/>
              </w:rPr>
              <w:t>-20.71</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In</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2.81</w:t>
            </w:r>
          </w:p>
        </w:tc>
        <w:tc>
          <w:tcPr>
            <w:tcW w:w="850" w:type="dxa"/>
          </w:tcPr>
          <w:p w:rsidR="0005030D" w:rsidRPr="00FC6B29" w:rsidRDefault="0005030D" w:rsidP="0028033B">
            <w:pPr>
              <w:pStyle w:val="NoSpacing"/>
              <w:rPr>
                <w:lang w:eastAsia="et-EE"/>
              </w:rPr>
            </w:pPr>
            <w:r w:rsidRPr="00FC6B29">
              <w:rPr>
                <w:lang w:eastAsia="et-EE"/>
              </w:rPr>
              <w:t>2.75</w:t>
            </w:r>
          </w:p>
        </w:tc>
        <w:tc>
          <w:tcPr>
            <w:tcW w:w="1134" w:type="dxa"/>
          </w:tcPr>
          <w:p w:rsidR="0005030D" w:rsidRPr="00FC6B29" w:rsidRDefault="0005030D" w:rsidP="0028033B">
            <w:pPr>
              <w:pStyle w:val="NoSpacing"/>
              <w:rPr>
                <w:lang w:eastAsia="et-EE"/>
              </w:rPr>
            </w:pPr>
            <w:r w:rsidRPr="00FC6B29">
              <w:rPr>
                <w:lang w:eastAsia="et-EE"/>
              </w:rPr>
              <w:t>-27.88</w:t>
            </w:r>
          </w:p>
        </w:tc>
        <w:tc>
          <w:tcPr>
            <w:tcW w:w="993" w:type="dxa"/>
          </w:tcPr>
          <w:p w:rsidR="0005030D" w:rsidRPr="00FC6B29" w:rsidRDefault="0005030D" w:rsidP="0028033B">
            <w:pPr>
              <w:pStyle w:val="NoSpacing"/>
              <w:rPr>
                <w:lang w:eastAsia="et-EE"/>
              </w:rPr>
            </w:pPr>
            <w:r w:rsidRPr="00FC6B29">
              <w:rPr>
                <w:lang w:eastAsia="et-EE"/>
              </w:rPr>
              <w:t>-18.94</w:t>
            </w:r>
          </w:p>
        </w:tc>
        <w:tc>
          <w:tcPr>
            <w:tcW w:w="1842" w:type="dxa"/>
          </w:tcPr>
          <w:p w:rsidR="0005030D" w:rsidRPr="00FC6B29" w:rsidRDefault="0005030D" w:rsidP="0028033B">
            <w:pPr>
              <w:pStyle w:val="NoSpacing"/>
              <w:rPr>
                <w:lang w:eastAsia="et-EE"/>
              </w:rPr>
            </w:pPr>
            <w:r w:rsidRPr="00FC6B29">
              <w:rPr>
                <w:lang w:eastAsia="et-EE"/>
              </w:rPr>
              <w:t>59.6</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La</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2.87</w:t>
            </w:r>
          </w:p>
        </w:tc>
        <w:tc>
          <w:tcPr>
            <w:tcW w:w="850" w:type="dxa"/>
          </w:tcPr>
          <w:p w:rsidR="0005030D" w:rsidRPr="00FC6B29" w:rsidRDefault="0005030D" w:rsidP="0028033B">
            <w:pPr>
              <w:pStyle w:val="NoSpacing"/>
              <w:rPr>
                <w:lang w:eastAsia="et-EE"/>
              </w:rPr>
            </w:pPr>
            <w:r w:rsidRPr="00FC6B29">
              <w:rPr>
                <w:lang w:eastAsia="et-EE"/>
              </w:rPr>
              <w:t>2.77</w:t>
            </w:r>
          </w:p>
        </w:tc>
        <w:tc>
          <w:tcPr>
            <w:tcW w:w="1134" w:type="dxa"/>
          </w:tcPr>
          <w:p w:rsidR="0005030D" w:rsidRPr="00FC6B29" w:rsidRDefault="0005030D" w:rsidP="0028033B">
            <w:pPr>
              <w:pStyle w:val="NoSpacing"/>
              <w:rPr>
                <w:lang w:eastAsia="et-EE"/>
              </w:rPr>
            </w:pPr>
            <w:r w:rsidRPr="00FC6B29">
              <w:rPr>
                <w:lang w:eastAsia="et-EE"/>
              </w:rPr>
              <w:t>-12.12</w:t>
            </w:r>
          </w:p>
        </w:tc>
        <w:tc>
          <w:tcPr>
            <w:tcW w:w="993" w:type="dxa"/>
          </w:tcPr>
          <w:p w:rsidR="0005030D" w:rsidRPr="00FC6B29" w:rsidRDefault="0005030D" w:rsidP="0028033B">
            <w:pPr>
              <w:pStyle w:val="NoSpacing"/>
              <w:rPr>
                <w:lang w:eastAsia="et-EE"/>
              </w:rPr>
            </w:pPr>
            <w:r w:rsidRPr="00FC6B29">
              <w:rPr>
                <w:lang w:eastAsia="et-EE"/>
              </w:rPr>
              <w:t>4.24</w:t>
            </w:r>
          </w:p>
        </w:tc>
        <w:tc>
          <w:tcPr>
            <w:tcW w:w="1842" w:type="dxa"/>
          </w:tcPr>
          <w:p w:rsidR="0005030D" w:rsidRPr="00FC6B29" w:rsidRDefault="0005030D" w:rsidP="0028033B">
            <w:pPr>
              <w:pStyle w:val="NoSpacing"/>
              <w:rPr>
                <w:lang w:eastAsia="et-EE"/>
              </w:rPr>
            </w:pPr>
            <w:r w:rsidRPr="00FC6B29">
              <w:rPr>
                <w:lang w:eastAsia="et-EE"/>
              </w:rPr>
              <w:t>24.6</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NiO</w:t>
            </w:r>
          </w:p>
        </w:tc>
        <w:tc>
          <w:tcPr>
            <w:tcW w:w="709" w:type="dxa"/>
          </w:tcPr>
          <w:p w:rsidR="0005030D" w:rsidRPr="00FC6B29" w:rsidRDefault="0005030D" w:rsidP="0028033B">
            <w:pPr>
              <w:pStyle w:val="NoSpacing"/>
              <w:rPr>
                <w:lang w:eastAsia="et-EE"/>
              </w:rPr>
            </w:pPr>
            <w:r w:rsidRPr="00FC6B29">
              <w:rPr>
                <w:lang w:eastAsia="et-EE"/>
              </w:rPr>
              <w:t>3.45</w:t>
            </w:r>
          </w:p>
        </w:tc>
        <w:tc>
          <w:tcPr>
            <w:tcW w:w="850" w:type="dxa"/>
          </w:tcPr>
          <w:p w:rsidR="0005030D" w:rsidRPr="00FC6B29" w:rsidRDefault="0005030D" w:rsidP="0028033B">
            <w:pPr>
              <w:pStyle w:val="NoSpacing"/>
              <w:rPr>
                <w:lang w:eastAsia="et-EE"/>
              </w:rPr>
            </w:pPr>
            <w:r w:rsidRPr="00FC6B29">
              <w:rPr>
                <w:lang w:eastAsia="et-EE"/>
              </w:rPr>
              <w:t>3.37</w:t>
            </w:r>
          </w:p>
        </w:tc>
        <w:tc>
          <w:tcPr>
            <w:tcW w:w="1134" w:type="dxa"/>
          </w:tcPr>
          <w:p w:rsidR="0005030D" w:rsidRPr="00FC6B29" w:rsidRDefault="0005030D" w:rsidP="0028033B">
            <w:pPr>
              <w:pStyle w:val="NoSpacing"/>
              <w:rPr>
                <w:lang w:eastAsia="et-EE"/>
              </w:rPr>
            </w:pPr>
            <w:r w:rsidRPr="00FC6B29">
              <w:rPr>
                <w:lang w:eastAsia="et-EE"/>
              </w:rPr>
              <w:t>-19.92</w:t>
            </w:r>
          </w:p>
        </w:tc>
        <w:tc>
          <w:tcPr>
            <w:tcW w:w="993" w:type="dxa"/>
          </w:tcPr>
          <w:p w:rsidR="0005030D" w:rsidRPr="00FC6B29" w:rsidRDefault="0005030D" w:rsidP="0028033B">
            <w:pPr>
              <w:pStyle w:val="NoSpacing"/>
              <w:rPr>
                <w:lang w:eastAsia="et-EE"/>
              </w:rPr>
            </w:pPr>
            <w:r w:rsidRPr="00FC6B29">
              <w:rPr>
                <w:lang w:eastAsia="et-EE"/>
              </w:rPr>
              <w:t>-20.33</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Sb</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2.64</w:t>
            </w:r>
          </w:p>
        </w:tc>
        <w:tc>
          <w:tcPr>
            <w:tcW w:w="850" w:type="dxa"/>
          </w:tcPr>
          <w:p w:rsidR="0005030D" w:rsidRPr="00FC6B29" w:rsidRDefault="0005030D" w:rsidP="0028033B">
            <w:pPr>
              <w:pStyle w:val="NoSpacing"/>
              <w:rPr>
                <w:lang w:eastAsia="et-EE"/>
              </w:rPr>
            </w:pPr>
            <w:r w:rsidRPr="00FC6B29">
              <w:rPr>
                <w:lang w:eastAsia="et-EE"/>
              </w:rPr>
              <w:t>2.74</w:t>
            </w:r>
          </w:p>
        </w:tc>
        <w:tc>
          <w:tcPr>
            <w:tcW w:w="1134" w:type="dxa"/>
          </w:tcPr>
          <w:p w:rsidR="0005030D" w:rsidRPr="00FC6B29" w:rsidRDefault="0005030D" w:rsidP="0028033B">
            <w:pPr>
              <w:pStyle w:val="NoSpacing"/>
              <w:rPr>
                <w:lang w:eastAsia="et-EE"/>
              </w:rPr>
            </w:pPr>
            <w:r w:rsidRPr="00FC6B29">
              <w:rPr>
                <w:lang w:eastAsia="et-EE"/>
              </w:rPr>
              <w:t>-28.04</w:t>
            </w:r>
          </w:p>
        </w:tc>
        <w:tc>
          <w:tcPr>
            <w:tcW w:w="993" w:type="dxa"/>
          </w:tcPr>
          <w:p w:rsidR="0005030D" w:rsidRPr="00FC6B29" w:rsidRDefault="0005030D" w:rsidP="0028033B">
            <w:pPr>
              <w:pStyle w:val="NoSpacing"/>
              <w:rPr>
                <w:lang w:eastAsia="et-EE"/>
              </w:rPr>
            </w:pPr>
            <w:r w:rsidRPr="00FC6B29">
              <w:rPr>
                <w:lang w:eastAsia="et-EE"/>
              </w:rPr>
              <w:t>-18.97</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SiO</w:t>
            </w:r>
            <w:r w:rsidRPr="00FC6B29">
              <w:rPr>
                <w:vertAlign w:val="subscript"/>
                <w:lang w:eastAsia="et-EE"/>
              </w:rPr>
              <w:t>2</w:t>
            </w:r>
          </w:p>
        </w:tc>
        <w:tc>
          <w:tcPr>
            <w:tcW w:w="709" w:type="dxa"/>
          </w:tcPr>
          <w:p w:rsidR="0005030D" w:rsidRPr="00FC6B29" w:rsidRDefault="0005030D" w:rsidP="0028033B">
            <w:pPr>
              <w:pStyle w:val="NoSpacing"/>
              <w:rPr>
                <w:lang w:eastAsia="et-EE"/>
              </w:rPr>
            </w:pPr>
            <w:r w:rsidRPr="00FC6B29">
              <w:rPr>
                <w:lang w:eastAsia="et-EE"/>
              </w:rPr>
              <w:t>2.2</w:t>
            </w:r>
          </w:p>
        </w:tc>
        <w:tc>
          <w:tcPr>
            <w:tcW w:w="850" w:type="dxa"/>
          </w:tcPr>
          <w:p w:rsidR="0005030D" w:rsidRPr="00FC6B29" w:rsidRDefault="0005030D" w:rsidP="0028033B">
            <w:pPr>
              <w:pStyle w:val="NoSpacing"/>
              <w:rPr>
                <w:lang w:eastAsia="et-EE"/>
              </w:rPr>
            </w:pPr>
            <w:r w:rsidRPr="00FC6B29">
              <w:rPr>
                <w:lang w:eastAsia="et-EE"/>
              </w:rPr>
              <w:t>1.96</w:t>
            </w:r>
          </w:p>
        </w:tc>
        <w:tc>
          <w:tcPr>
            <w:tcW w:w="1134" w:type="dxa"/>
          </w:tcPr>
          <w:p w:rsidR="0005030D" w:rsidRPr="00FC6B29" w:rsidRDefault="0005030D" w:rsidP="0028033B">
            <w:pPr>
              <w:pStyle w:val="NoSpacing"/>
              <w:rPr>
                <w:lang w:eastAsia="et-EE"/>
              </w:rPr>
            </w:pPr>
            <w:r w:rsidRPr="00FC6B29">
              <w:rPr>
                <w:lang w:eastAsia="et-EE"/>
              </w:rPr>
              <w:t>-41.98</w:t>
            </w:r>
          </w:p>
        </w:tc>
        <w:tc>
          <w:tcPr>
            <w:tcW w:w="993" w:type="dxa"/>
          </w:tcPr>
          <w:p w:rsidR="0005030D" w:rsidRPr="00FC6B29" w:rsidRDefault="0005030D" w:rsidP="0028033B">
            <w:pPr>
              <w:pStyle w:val="NoSpacing"/>
              <w:rPr>
                <w:lang w:eastAsia="et-EE"/>
              </w:rPr>
            </w:pPr>
            <w:r w:rsidRPr="00FC6B29">
              <w:rPr>
                <w:lang w:eastAsia="et-EE"/>
              </w:rPr>
              <w:t>-23.11</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SnO</w:t>
            </w:r>
            <w:r w:rsidRPr="00FC6B29">
              <w:rPr>
                <w:vertAlign w:val="subscript"/>
                <w:lang w:eastAsia="et-EE"/>
              </w:rPr>
              <w:t>2</w:t>
            </w:r>
          </w:p>
        </w:tc>
        <w:tc>
          <w:tcPr>
            <w:tcW w:w="709" w:type="dxa"/>
          </w:tcPr>
          <w:p w:rsidR="0005030D" w:rsidRPr="00FC6B29" w:rsidRDefault="0005030D" w:rsidP="0028033B">
            <w:pPr>
              <w:pStyle w:val="NoSpacing"/>
              <w:rPr>
                <w:lang w:eastAsia="et-EE"/>
              </w:rPr>
            </w:pPr>
            <w:r w:rsidRPr="00FC6B29">
              <w:rPr>
                <w:lang w:eastAsia="et-EE"/>
              </w:rPr>
              <w:t>2.01</w:t>
            </w:r>
          </w:p>
        </w:tc>
        <w:tc>
          <w:tcPr>
            <w:tcW w:w="850" w:type="dxa"/>
          </w:tcPr>
          <w:p w:rsidR="0005030D" w:rsidRPr="00FC6B29" w:rsidRDefault="0005030D" w:rsidP="0028033B">
            <w:pPr>
              <w:pStyle w:val="NoSpacing"/>
              <w:rPr>
                <w:lang w:eastAsia="et-EE"/>
              </w:rPr>
            </w:pPr>
            <w:r w:rsidRPr="00FC6B29">
              <w:rPr>
                <w:lang w:eastAsia="et-EE"/>
              </w:rPr>
              <w:t>2.11</w:t>
            </w:r>
          </w:p>
        </w:tc>
        <w:tc>
          <w:tcPr>
            <w:tcW w:w="1134" w:type="dxa"/>
          </w:tcPr>
          <w:p w:rsidR="0005030D" w:rsidRPr="00FC6B29" w:rsidRDefault="0005030D" w:rsidP="0028033B">
            <w:pPr>
              <w:pStyle w:val="NoSpacing"/>
              <w:rPr>
                <w:lang w:eastAsia="et-EE"/>
              </w:rPr>
            </w:pPr>
            <w:r w:rsidRPr="00FC6B29">
              <w:rPr>
                <w:lang w:eastAsia="et-EE"/>
              </w:rPr>
              <w:t>-37.23</w:t>
            </w:r>
          </w:p>
        </w:tc>
        <w:tc>
          <w:tcPr>
            <w:tcW w:w="993" w:type="dxa"/>
          </w:tcPr>
          <w:p w:rsidR="0005030D" w:rsidRPr="00FC6B29" w:rsidRDefault="0005030D" w:rsidP="0028033B">
            <w:pPr>
              <w:pStyle w:val="NoSpacing"/>
              <w:rPr>
                <w:lang w:eastAsia="et-EE"/>
              </w:rPr>
            </w:pPr>
            <w:r w:rsidRPr="00FC6B29">
              <w:rPr>
                <w:lang w:eastAsia="et-EE"/>
              </w:rPr>
              <w:t>-19.27</w:t>
            </w:r>
          </w:p>
        </w:tc>
        <w:tc>
          <w:tcPr>
            <w:tcW w:w="1842" w:type="dxa"/>
          </w:tcPr>
          <w:p w:rsidR="0005030D" w:rsidRPr="00FC6B29" w:rsidRDefault="0005030D" w:rsidP="0028033B">
            <w:pPr>
              <w:pStyle w:val="NoSpacing"/>
              <w:rPr>
                <w:lang w:eastAsia="et-EE"/>
              </w:rPr>
            </w:pPr>
            <w:r w:rsidRPr="00FC6B29">
              <w:rPr>
                <w:lang w:eastAsia="et-EE"/>
              </w:rPr>
              <w:t>21</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ZnO</w:t>
            </w:r>
          </w:p>
        </w:tc>
        <w:tc>
          <w:tcPr>
            <w:tcW w:w="709" w:type="dxa"/>
          </w:tcPr>
          <w:p w:rsidR="0005030D" w:rsidRPr="00FC6B29" w:rsidRDefault="0005030D" w:rsidP="0028033B">
            <w:pPr>
              <w:pStyle w:val="NoSpacing"/>
              <w:rPr>
                <w:lang w:eastAsia="et-EE"/>
              </w:rPr>
            </w:pPr>
            <w:r w:rsidRPr="00FC6B29">
              <w:rPr>
                <w:lang w:eastAsia="et-EE"/>
              </w:rPr>
              <w:t>3.45</w:t>
            </w:r>
          </w:p>
        </w:tc>
        <w:tc>
          <w:tcPr>
            <w:tcW w:w="850" w:type="dxa"/>
          </w:tcPr>
          <w:p w:rsidR="0005030D" w:rsidRPr="00FC6B29" w:rsidRDefault="0005030D" w:rsidP="0028033B">
            <w:pPr>
              <w:pStyle w:val="NoSpacing"/>
              <w:rPr>
                <w:lang w:eastAsia="et-EE"/>
              </w:rPr>
            </w:pPr>
            <w:r w:rsidRPr="00FC6B29">
              <w:rPr>
                <w:lang w:eastAsia="et-EE"/>
              </w:rPr>
              <w:t>3.38</w:t>
            </w:r>
          </w:p>
        </w:tc>
        <w:tc>
          <w:tcPr>
            <w:tcW w:w="1134" w:type="dxa"/>
          </w:tcPr>
          <w:p w:rsidR="0005030D" w:rsidRPr="00FC6B29" w:rsidRDefault="0005030D" w:rsidP="0028033B">
            <w:pPr>
              <w:pStyle w:val="NoSpacing"/>
              <w:rPr>
                <w:lang w:eastAsia="et-EE"/>
              </w:rPr>
            </w:pPr>
            <w:r w:rsidRPr="00FC6B29">
              <w:rPr>
                <w:lang w:eastAsia="et-EE"/>
              </w:rPr>
              <w:t>-19.36</w:t>
            </w:r>
          </w:p>
        </w:tc>
        <w:tc>
          <w:tcPr>
            <w:tcW w:w="993" w:type="dxa"/>
          </w:tcPr>
          <w:p w:rsidR="0005030D" w:rsidRPr="00FC6B29" w:rsidRDefault="0005030D" w:rsidP="0028033B">
            <w:pPr>
              <w:pStyle w:val="NoSpacing"/>
              <w:rPr>
                <w:lang w:eastAsia="et-EE"/>
              </w:rPr>
            </w:pPr>
            <w:r w:rsidRPr="00FC6B29">
              <w:rPr>
                <w:lang w:eastAsia="et-EE"/>
              </w:rPr>
              <w:t>-19.7</w:t>
            </w:r>
          </w:p>
        </w:tc>
        <w:tc>
          <w:tcPr>
            <w:tcW w:w="1842" w:type="dxa"/>
          </w:tcPr>
          <w:p w:rsidR="0005030D" w:rsidRPr="00FC6B29" w:rsidRDefault="0005030D" w:rsidP="0028033B">
            <w:pPr>
              <w:pStyle w:val="NoSpacing"/>
              <w:rPr>
                <w:lang w:eastAsia="et-EE"/>
              </w:rPr>
            </w:pPr>
            <w:r w:rsidRPr="00FC6B29">
              <w:rPr>
                <w:lang w:eastAsia="et-EE"/>
              </w:rPr>
              <w:t>21</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ZrO</w:t>
            </w:r>
            <w:r w:rsidRPr="00FC6B29">
              <w:rPr>
                <w:vertAlign w:val="subscript"/>
                <w:lang w:eastAsia="et-EE"/>
              </w:rPr>
              <w:t>2</w:t>
            </w:r>
          </w:p>
        </w:tc>
        <w:tc>
          <w:tcPr>
            <w:tcW w:w="709" w:type="dxa"/>
          </w:tcPr>
          <w:p w:rsidR="0005030D" w:rsidRPr="00FC6B29" w:rsidRDefault="0005030D" w:rsidP="0028033B">
            <w:pPr>
              <w:pStyle w:val="NoSpacing"/>
              <w:rPr>
                <w:lang w:eastAsia="et-EE"/>
              </w:rPr>
            </w:pPr>
            <w:r w:rsidRPr="00FC6B29">
              <w:rPr>
                <w:lang w:eastAsia="et-EE"/>
              </w:rPr>
              <w:t>2.15</w:t>
            </w:r>
          </w:p>
        </w:tc>
        <w:tc>
          <w:tcPr>
            <w:tcW w:w="850" w:type="dxa"/>
          </w:tcPr>
          <w:p w:rsidR="0005030D" w:rsidRPr="00FC6B29" w:rsidRDefault="0005030D" w:rsidP="0028033B">
            <w:pPr>
              <w:pStyle w:val="NoSpacing"/>
              <w:rPr>
                <w:lang w:eastAsia="et-EE"/>
              </w:rPr>
            </w:pPr>
            <w:r w:rsidRPr="00FC6B29">
              <w:rPr>
                <w:lang w:eastAsia="et-EE"/>
              </w:rPr>
              <w:t>2.22</w:t>
            </w:r>
          </w:p>
        </w:tc>
        <w:tc>
          <w:tcPr>
            <w:tcW w:w="1134" w:type="dxa"/>
          </w:tcPr>
          <w:p w:rsidR="0005030D" w:rsidRPr="00FC6B29" w:rsidRDefault="0005030D" w:rsidP="0028033B">
            <w:pPr>
              <w:pStyle w:val="NoSpacing"/>
              <w:rPr>
                <w:lang w:eastAsia="et-EE"/>
              </w:rPr>
            </w:pPr>
            <w:r w:rsidRPr="00FC6B29">
              <w:rPr>
                <w:lang w:eastAsia="et-EE"/>
              </w:rPr>
              <w:t>-32.16</w:t>
            </w:r>
          </w:p>
        </w:tc>
        <w:tc>
          <w:tcPr>
            <w:tcW w:w="993" w:type="dxa"/>
          </w:tcPr>
          <w:p w:rsidR="0005030D" w:rsidRPr="00FC6B29" w:rsidRDefault="0005030D" w:rsidP="0028033B">
            <w:pPr>
              <w:pStyle w:val="NoSpacing"/>
              <w:rPr>
                <w:lang w:eastAsia="et-EE"/>
              </w:rPr>
            </w:pPr>
            <w:r w:rsidRPr="00FC6B29">
              <w:rPr>
                <w:lang w:eastAsia="et-EE"/>
              </w:rPr>
              <w:t>-14.06</w:t>
            </w:r>
          </w:p>
        </w:tc>
        <w:tc>
          <w:tcPr>
            <w:tcW w:w="1842" w:type="dxa"/>
          </w:tcPr>
          <w:p w:rsidR="0005030D" w:rsidRPr="00FC6B29" w:rsidRDefault="0005030D" w:rsidP="0028033B">
            <w:pPr>
              <w:pStyle w:val="NoSpacing"/>
              <w:rPr>
                <w:lang w:eastAsia="et-EE"/>
              </w:rPr>
            </w:pPr>
            <w:r w:rsidRPr="00FC6B29">
              <w:rPr>
                <w:lang w:eastAsia="et-EE"/>
              </w:rPr>
              <w:t>25</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TiO</w:t>
            </w:r>
            <w:r w:rsidRPr="00FC6B29">
              <w:rPr>
                <w:vertAlign w:val="subscript"/>
                <w:lang w:eastAsia="et-EE"/>
              </w:rPr>
              <w:t>2</w:t>
            </w:r>
          </w:p>
        </w:tc>
        <w:tc>
          <w:tcPr>
            <w:tcW w:w="709" w:type="dxa"/>
          </w:tcPr>
          <w:p w:rsidR="0005030D" w:rsidRPr="00FC6B29" w:rsidRDefault="0005030D" w:rsidP="0028033B">
            <w:pPr>
              <w:pStyle w:val="NoSpacing"/>
              <w:rPr>
                <w:lang w:eastAsia="et-EE"/>
              </w:rPr>
            </w:pPr>
            <w:r w:rsidRPr="00FC6B29">
              <w:rPr>
                <w:lang w:eastAsia="et-EE"/>
              </w:rPr>
              <w:t>1.74</w:t>
            </w:r>
          </w:p>
        </w:tc>
        <w:tc>
          <w:tcPr>
            <w:tcW w:w="850" w:type="dxa"/>
          </w:tcPr>
          <w:p w:rsidR="0005030D" w:rsidRPr="00FC6B29" w:rsidRDefault="0005030D" w:rsidP="0028033B">
            <w:pPr>
              <w:pStyle w:val="NoSpacing"/>
              <w:rPr>
                <w:lang w:eastAsia="et-EE"/>
              </w:rPr>
            </w:pPr>
            <w:r w:rsidRPr="00FC6B29">
              <w:rPr>
                <w:lang w:eastAsia="et-EE"/>
              </w:rPr>
              <w:t>1.77</w:t>
            </w:r>
          </w:p>
        </w:tc>
        <w:tc>
          <w:tcPr>
            <w:tcW w:w="1134" w:type="dxa"/>
          </w:tcPr>
          <w:p w:rsidR="0005030D" w:rsidRPr="00FC6B29" w:rsidRDefault="0005030D" w:rsidP="0028033B">
            <w:pPr>
              <w:pStyle w:val="NoSpacing"/>
              <w:rPr>
                <w:lang w:eastAsia="et-EE"/>
              </w:rPr>
            </w:pPr>
            <w:r w:rsidRPr="00FC6B29">
              <w:rPr>
                <w:lang w:eastAsia="et-EE"/>
              </w:rPr>
              <w:t>-43.31</w:t>
            </w:r>
          </w:p>
        </w:tc>
        <w:tc>
          <w:tcPr>
            <w:tcW w:w="993" w:type="dxa"/>
          </w:tcPr>
          <w:p w:rsidR="0005030D" w:rsidRPr="00FC6B29" w:rsidRDefault="0005030D" w:rsidP="0028033B">
            <w:pPr>
              <w:pStyle w:val="NoSpacing"/>
              <w:rPr>
                <w:lang w:eastAsia="et-EE"/>
              </w:rPr>
            </w:pPr>
            <w:r w:rsidRPr="00FC6B29">
              <w:rPr>
                <w:lang w:eastAsia="et-EE"/>
              </w:rPr>
              <w:t>-21.05</w:t>
            </w:r>
          </w:p>
        </w:tc>
        <w:tc>
          <w:tcPr>
            <w:tcW w:w="1842" w:type="dxa"/>
          </w:tcPr>
          <w:p w:rsidR="0005030D" w:rsidRPr="00FC6B29" w:rsidRDefault="0005030D" w:rsidP="0028033B">
            <w:pPr>
              <w:pStyle w:val="NoSpacing"/>
              <w:rPr>
                <w:lang w:eastAsia="et-EE"/>
              </w:rPr>
            </w:pPr>
            <w:r w:rsidRPr="00FC6B29">
              <w:rPr>
                <w:lang w:eastAsia="et-EE"/>
              </w:rPr>
              <w:t>15</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V</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3.14</w:t>
            </w:r>
          </w:p>
        </w:tc>
        <w:tc>
          <w:tcPr>
            <w:tcW w:w="850" w:type="dxa"/>
          </w:tcPr>
          <w:p w:rsidR="0005030D" w:rsidRPr="00FC6B29" w:rsidRDefault="0005030D" w:rsidP="0028033B">
            <w:pPr>
              <w:pStyle w:val="NoSpacing"/>
              <w:rPr>
                <w:lang w:eastAsia="et-EE"/>
              </w:rPr>
            </w:pPr>
            <w:r w:rsidRPr="00FC6B29">
              <w:rPr>
                <w:lang w:eastAsia="et-EE"/>
              </w:rPr>
              <w:t>2.72</w:t>
            </w:r>
          </w:p>
        </w:tc>
        <w:tc>
          <w:tcPr>
            <w:tcW w:w="1134" w:type="dxa"/>
          </w:tcPr>
          <w:p w:rsidR="0005030D" w:rsidRPr="00FC6B29" w:rsidRDefault="0005030D" w:rsidP="0028033B">
            <w:pPr>
              <w:pStyle w:val="NoSpacing"/>
              <w:rPr>
                <w:lang w:eastAsia="et-EE"/>
              </w:rPr>
            </w:pPr>
            <w:r w:rsidRPr="00FC6B29">
              <w:rPr>
                <w:lang w:eastAsia="et-EE"/>
              </w:rPr>
              <w:t>-28.6</w:t>
            </w:r>
          </w:p>
        </w:tc>
        <w:tc>
          <w:tcPr>
            <w:tcW w:w="993" w:type="dxa"/>
          </w:tcPr>
          <w:p w:rsidR="0005030D" w:rsidRPr="00FC6B29" w:rsidRDefault="0005030D" w:rsidP="0028033B">
            <w:pPr>
              <w:pStyle w:val="NoSpacing"/>
              <w:rPr>
                <w:lang w:eastAsia="et-EE"/>
              </w:rPr>
            </w:pPr>
            <w:r w:rsidRPr="00FC6B29">
              <w:rPr>
                <w:lang w:eastAsia="et-EE"/>
              </w:rPr>
              <w:t>-19.47</w:t>
            </w:r>
          </w:p>
        </w:tc>
        <w:tc>
          <w:tcPr>
            <w:tcW w:w="1842" w:type="dxa"/>
          </w:tcPr>
          <w:p w:rsidR="0005030D" w:rsidRPr="00FC6B29" w:rsidRDefault="0005030D" w:rsidP="0028033B">
            <w:pPr>
              <w:pStyle w:val="NoSpacing"/>
              <w:rPr>
                <w:lang w:eastAsia="et-EE"/>
              </w:rPr>
            </w:pPr>
            <w:r w:rsidRPr="00FC6B29">
              <w:rPr>
                <w:lang w:eastAsia="et-EE"/>
              </w:rPr>
              <w:t>20</w:t>
            </w:r>
          </w:p>
        </w:tc>
      </w:tr>
      <w:tr w:rsidR="0005030D" w:rsidRPr="00FC6B29" w:rsidTr="0028033B">
        <w:tc>
          <w:tcPr>
            <w:tcW w:w="817" w:type="dxa"/>
          </w:tcPr>
          <w:p w:rsidR="0005030D" w:rsidRPr="00FC6B29" w:rsidRDefault="0005030D" w:rsidP="0028033B">
            <w:pPr>
              <w:pStyle w:val="NoSpacing"/>
              <w:rPr>
                <w:lang w:eastAsia="et-EE"/>
              </w:rPr>
            </w:pPr>
            <w:r w:rsidRPr="00FC6B29">
              <w:rPr>
                <w:lang w:eastAsia="et-EE"/>
              </w:rPr>
              <w:t>Y</w:t>
            </w:r>
            <w:r w:rsidRPr="00FC6B29">
              <w:rPr>
                <w:vertAlign w:val="subscript"/>
                <w:lang w:eastAsia="et-EE"/>
              </w:rPr>
              <w:t>2</w:t>
            </w:r>
            <w:r w:rsidRPr="00FC6B29">
              <w:rPr>
                <w:lang w:eastAsia="et-EE"/>
              </w:rPr>
              <w:t>O</w:t>
            </w:r>
            <w:r w:rsidRPr="00FC6B29">
              <w:rPr>
                <w:vertAlign w:val="subscript"/>
                <w:lang w:eastAsia="et-EE"/>
              </w:rPr>
              <w:t>3</w:t>
            </w:r>
          </w:p>
        </w:tc>
        <w:tc>
          <w:tcPr>
            <w:tcW w:w="709" w:type="dxa"/>
          </w:tcPr>
          <w:p w:rsidR="0005030D" w:rsidRPr="00FC6B29" w:rsidRDefault="0005030D" w:rsidP="0028033B">
            <w:pPr>
              <w:pStyle w:val="NoSpacing"/>
              <w:rPr>
                <w:lang w:eastAsia="et-EE"/>
              </w:rPr>
            </w:pPr>
            <w:r w:rsidRPr="00FC6B29">
              <w:rPr>
                <w:lang w:eastAsia="et-EE"/>
              </w:rPr>
              <w:t>2.87</w:t>
            </w:r>
          </w:p>
        </w:tc>
        <w:tc>
          <w:tcPr>
            <w:tcW w:w="850" w:type="dxa"/>
          </w:tcPr>
          <w:p w:rsidR="0005030D" w:rsidRPr="00FC6B29" w:rsidRDefault="0005030D" w:rsidP="0028033B">
            <w:pPr>
              <w:pStyle w:val="NoSpacing"/>
              <w:rPr>
                <w:lang w:eastAsia="et-EE"/>
              </w:rPr>
            </w:pPr>
            <w:r w:rsidRPr="00FC6B29">
              <w:rPr>
                <w:lang w:eastAsia="et-EE"/>
              </w:rPr>
              <w:t>2.75</w:t>
            </w:r>
          </w:p>
        </w:tc>
        <w:tc>
          <w:tcPr>
            <w:tcW w:w="1134" w:type="dxa"/>
          </w:tcPr>
          <w:p w:rsidR="0005030D" w:rsidRPr="00FC6B29" w:rsidRDefault="0005030D" w:rsidP="0028033B">
            <w:pPr>
              <w:pStyle w:val="NoSpacing"/>
              <w:rPr>
                <w:lang w:eastAsia="et-EE"/>
              </w:rPr>
            </w:pPr>
            <w:r w:rsidRPr="00FC6B29">
              <w:rPr>
                <w:lang w:eastAsia="et-EE"/>
              </w:rPr>
              <w:t>-27.19</w:t>
            </w:r>
          </w:p>
        </w:tc>
        <w:tc>
          <w:tcPr>
            <w:tcW w:w="993" w:type="dxa"/>
          </w:tcPr>
          <w:p w:rsidR="0005030D" w:rsidRPr="00FC6B29" w:rsidRDefault="0005030D" w:rsidP="0028033B">
            <w:pPr>
              <w:pStyle w:val="NoSpacing"/>
              <w:rPr>
                <w:lang w:eastAsia="et-EE"/>
              </w:rPr>
            </w:pPr>
            <w:r w:rsidRPr="00FC6B29">
              <w:rPr>
                <w:lang w:eastAsia="et-EE"/>
              </w:rPr>
              <w:t>-18</w:t>
            </w:r>
          </w:p>
        </w:tc>
        <w:tc>
          <w:tcPr>
            <w:tcW w:w="1842" w:type="dxa"/>
          </w:tcPr>
          <w:p w:rsidR="0005030D" w:rsidRPr="00FC6B29" w:rsidRDefault="0005030D" w:rsidP="0028033B">
            <w:pPr>
              <w:pStyle w:val="NoSpacing"/>
              <w:rPr>
                <w:lang w:eastAsia="et-EE"/>
              </w:rPr>
            </w:pPr>
            <w:r w:rsidRPr="00FC6B29">
              <w:rPr>
                <w:lang w:eastAsia="et-EE"/>
              </w:rPr>
              <w:t>32.7</w:t>
            </w:r>
          </w:p>
        </w:tc>
      </w:tr>
    </w:tbl>
    <w:p w:rsidR="0005030D" w:rsidRPr="00FC6B29" w:rsidRDefault="0005030D" w:rsidP="0005030D">
      <w:pPr>
        <w:spacing w:line="480" w:lineRule="auto"/>
      </w:pPr>
    </w:p>
    <w:p w:rsidR="0005030D" w:rsidRPr="0049198F" w:rsidRDefault="0005030D" w:rsidP="0005030D">
      <w:pPr>
        <w:pStyle w:val="VAFigureCaption"/>
        <w:rPr>
          <w:highlight w:val="yellow"/>
        </w:rPr>
      </w:pPr>
      <w:r w:rsidRPr="0049198F">
        <w:rPr>
          <w:noProof/>
          <w:highlight w:val="yellow"/>
          <w:lang w:val="et-EE" w:eastAsia="et-EE"/>
        </w:rPr>
        <w:lastRenderedPageBreak/>
        <w:drawing>
          <wp:inline distT="0" distB="0" distL="0" distR="0" wp14:anchorId="7F765C08" wp14:editId="7AB5A40D">
            <wp:extent cx="3059421" cy="305637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421" cy="3056374"/>
                    </a:xfrm>
                    <a:prstGeom prst="rect">
                      <a:avLst/>
                    </a:prstGeom>
                  </pic:spPr>
                </pic:pic>
              </a:graphicData>
            </a:graphic>
          </wp:inline>
        </w:drawing>
      </w:r>
      <w:r w:rsidR="00436D3E" w:rsidRPr="00436D3E">
        <w:rPr>
          <w:noProof/>
          <w:lang w:val="et-EE" w:eastAsia="et-EE"/>
        </w:rPr>
        <w:drawing>
          <wp:inline distT="0" distB="0" distL="0" distR="0" wp14:anchorId="25637E63" wp14:editId="74F45296">
            <wp:extent cx="1362017" cy="290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59316" cy="2898696"/>
                    </a:xfrm>
                    <a:prstGeom prst="rect">
                      <a:avLst/>
                    </a:prstGeom>
                  </pic:spPr>
                </pic:pic>
              </a:graphicData>
            </a:graphic>
          </wp:inline>
        </w:drawing>
      </w:r>
      <w:r w:rsidR="00436D3E" w:rsidRPr="00436D3E">
        <w:rPr>
          <w:noProof/>
          <w:lang w:val="et-EE" w:eastAsia="et-EE"/>
        </w:rPr>
        <w:drawing>
          <wp:inline distT="0" distB="0" distL="0" distR="0" wp14:anchorId="1A29B902" wp14:editId="4DAB3953">
            <wp:extent cx="828675" cy="8152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23543" cy="810189"/>
                    </a:xfrm>
                    <a:prstGeom prst="rect">
                      <a:avLst/>
                    </a:prstGeom>
                  </pic:spPr>
                </pic:pic>
              </a:graphicData>
            </a:graphic>
          </wp:inline>
        </w:drawing>
      </w:r>
    </w:p>
    <w:p w:rsidR="0005030D" w:rsidRPr="00FC6B29" w:rsidRDefault="0005030D" w:rsidP="0005030D">
      <w:pPr>
        <w:pStyle w:val="VAFigureCaption"/>
      </w:pPr>
      <w:proofErr w:type="gramStart"/>
      <w:r w:rsidRPr="00FC6B29">
        <w:rPr>
          <w:b/>
        </w:rPr>
        <w:t xml:space="preserve">Figure </w:t>
      </w:r>
      <w:r w:rsidR="00E74AA4">
        <w:rPr>
          <w:b/>
        </w:rPr>
        <w:t>1</w:t>
      </w:r>
      <w:r w:rsidRPr="00FC6B29">
        <w:rPr>
          <w:b/>
        </w:rPr>
        <w:t>.</w:t>
      </w:r>
      <w:proofErr w:type="gramEnd"/>
      <w:r w:rsidRPr="00FC6B29">
        <w:rPr>
          <w:b/>
        </w:rPr>
        <w:t xml:space="preserve"> </w:t>
      </w:r>
      <w:r w:rsidR="00436D3E">
        <w:rPr>
          <w:b/>
        </w:rPr>
        <w:t xml:space="preserve">A: </w:t>
      </w:r>
      <w:r w:rsidRPr="00FC6B29">
        <w:t xml:space="preserve">Plot of observed </w:t>
      </w:r>
      <w:r w:rsidRPr="00FC6B29">
        <w:rPr>
          <w:i/>
        </w:rPr>
        <w:t>vs.</w:t>
      </w:r>
      <w:r w:rsidRPr="00FC6B29">
        <w:t xml:space="preserve"> predicted </w:t>
      </w:r>
      <w:proofErr w:type="gramStart"/>
      <w:r w:rsidRPr="00FC6B29">
        <w:rPr>
          <w:i/>
        </w:rPr>
        <w:t>log(</w:t>
      </w:r>
      <w:proofErr w:type="gramEnd"/>
      <w:r w:rsidRPr="00FC6B29">
        <w:rPr>
          <w:i/>
        </w:rPr>
        <w:t>1/EC</w:t>
      </w:r>
      <w:r w:rsidRPr="00FC6B29">
        <w:rPr>
          <w:i/>
          <w:vertAlign w:val="subscript"/>
        </w:rPr>
        <w:t>50</w:t>
      </w:r>
      <w:r w:rsidRPr="00FC6B29">
        <w:rPr>
          <w:i/>
        </w:rPr>
        <w:t>)</w:t>
      </w:r>
      <w:r w:rsidRPr="00FC6B29">
        <w:t xml:space="preserve"> values of metal oxide nanoparticles for </w:t>
      </w:r>
      <w:r w:rsidRPr="00FC6B29">
        <w:rPr>
          <w:i/>
        </w:rPr>
        <w:t>Sample 1.</w:t>
      </w:r>
      <w:r w:rsidR="00436D3E">
        <w:rPr>
          <w:i/>
        </w:rPr>
        <w:t xml:space="preserve">B: Ranks of the same values showing the overall oxidation stage of the metals ion </w:t>
      </w:r>
      <w:r w:rsidR="00436D3E" w:rsidRPr="00436D3E">
        <w:t xml:space="preserve"> </w:t>
      </w:r>
      <w:r w:rsidR="00436D3E">
        <w:rPr>
          <w:i/>
        </w:rPr>
        <w:t>(Rank correlation of 0.9)</w:t>
      </w:r>
      <w:r w:rsidR="00436D3E">
        <w:rPr>
          <w:i/>
        </w:rPr>
        <w:tab/>
      </w:r>
    </w:p>
    <w:sectPr w:rsidR="0005030D" w:rsidRPr="00FC6B29" w:rsidSect="000B5610">
      <w:footerReference w:type="even" r:id="rId11"/>
      <w:footerReference w:type="default" r:id="rId12"/>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26" w:rsidRDefault="00052126">
      <w:r>
        <w:separator/>
      </w:r>
    </w:p>
  </w:endnote>
  <w:endnote w:type="continuationSeparator" w:id="0">
    <w:p w:rsidR="00052126" w:rsidRDefault="000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BA"/>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no Pro">
    <w:altName w:val="Constantia"/>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F3" w:rsidRDefault="008C1D12">
    <w:pPr>
      <w:pStyle w:val="Footer"/>
      <w:framePr w:wrap="around" w:vAnchor="text" w:hAnchor="margin" w:xAlign="right" w:y="1"/>
      <w:rPr>
        <w:rStyle w:val="PageNumber"/>
      </w:rPr>
    </w:pPr>
    <w:r>
      <w:rPr>
        <w:rStyle w:val="PageNumber"/>
      </w:rPr>
      <w:fldChar w:fldCharType="begin"/>
    </w:r>
    <w:r w:rsidR="003B4AF3">
      <w:rPr>
        <w:rStyle w:val="PageNumber"/>
      </w:rPr>
      <w:instrText xml:space="preserve">PAGE  </w:instrText>
    </w:r>
    <w:r>
      <w:rPr>
        <w:rStyle w:val="PageNumber"/>
      </w:rPr>
      <w:fldChar w:fldCharType="separate"/>
    </w:r>
    <w:r w:rsidR="003B4AF3">
      <w:rPr>
        <w:rStyle w:val="PageNumber"/>
        <w:noProof/>
      </w:rPr>
      <w:t>1</w:t>
    </w:r>
    <w:r>
      <w:rPr>
        <w:rStyle w:val="PageNumber"/>
      </w:rPr>
      <w:fldChar w:fldCharType="end"/>
    </w:r>
  </w:p>
  <w:p w:rsidR="003B4AF3" w:rsidRDefault="003B4A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F3" w:rsidRDefault="008C1D12">
    <w:pPr>
      <w:pStyle w:val="Footer"/>
      <w:framePr w:wrap="around" w:vAnchor="text" w:hAnchor="margin" w:xAlign="right" w:y="1"/>
      <w:rPr>
        <w:rStyle w:val="PageNumber"/>
      </w:rPr>
    </w:pPr>
    <w:r>
      <w:rPr>
        <w:rStyle w:val="PageNumber"/>
      </w:rPr>
      <w:fldChar w:fldCharType="begin"/>
    </w:r>
    <w:r w:rsidR="003B4AF3">
      <w:rPr>
        <w:rStyle w:val="PageNumber"/>
      </w:rPr>
      <w:instrText xml:space="preserve">PAGE  </w:instrText>
    </w:r>
    <w:r>
      <w:rPr>
        <w:rStyle w:val="PageNumber"/>
      </w:rPr>
      <w:fldChar w:fldCharType="separate"/>
    </w:r>
    <w:r w:rsidR="000A5E22">
      <w:rPr>
        <w:rStyle w:val="PageNumber"/>
        <w:noProof/>
      </w:rPr>
      <w:t>7</w:t>
    </w:r>
    <w:r>
      <w:rPr>
        <w:rStyle w:val="PageNumber"/>
      </w:rPr>
      <w:fldChar w:fldCharType="end"/>
    </w:r>
  </w:p>
  <w:p w:rsidR="003B4AF3" w:rsidRDefault="003B4A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26" w:rsidRDefault="00052126">
      <w:r>
        <w:separator/>
      </w:r>
    </w:p>
  </w:footnote>
  <w:footnote w:type="continuationSeparator" w:id="0">
    <w:p w:rsidR="00052126" w:rsidRDefault="00052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BF"/>
    <w:rsid w:val="0004450F"/>
    <w:rsid w:val="0005030D"/>
    <w:rsid w:val="00052126"/>
    <w:rsid w:val="0005660F"/>
    <w:rsid w:val="000658A3"/>
    <w:rsid w:val="000702AD"/>
    <w:rsid w:val="000A5E22"/>
    <w:rsid w:val="000B15E3"/>
    <w:rsid w:val="000B5610"/>
    <w:rsid w:val="000C05CC"/>
    <w:rsid w:val="00153CAB"/>
    <w:rsid w:val="001946AA"/>
    <w:rsid w:val="00195ACA"/>
    <w:rsid w:val="001A7A90"/>
    <w:rsid w:val="00212B1D"/>
    <w:rsid w:val="00271A02"/>
    <w:rsid w:val="002A7493"/>
    <w:rsid w:val="002C3431"/>
    <w:rsid w:val="002D4CF3"/>
    <w:rsid w:val="00324128"/>
    <w:rsid w:val="003664E9"/>
    <w:rsid w:val="003679A1"/>
    <w:rsid w:val="00386C70"/>
    <w:rsid w:val="003B4AF3"/>
    <w:rsid w:val="003E1F76"/>
    <w:rsid w:val="003E4026"/>
    <w:rsid w:val="003F42D1"/>
    <w:rsid w:val="0041244A"/>
    <w:rsid w:val="00436D3E"/>
    <w:rsid w:val="00452885"/>
    <w:rsid w:val="00455C72"/>
    <w:rsid w:val="00475FD2"/>
    <w:rsid w:val="004D6928"/>
    <w:rsid w:val="004E7185"/>
    <w:rsid w:val="005553EF"/>
    <w:rsid w:val="005720C4"/>
    <w:rsid w:val="00591A57"/>
    <w:rsid w:val="005D0C10"/>
    <w:rsid w:val="006455A5"/>
    <w:rsid w:val="006B2581"/>
    <w:rsid w:val="006E3E58"/>
    <w:rsid w:val="007629D3"/>
    <w:rsid w:val="00794616"/>
    <w:rsid w:val="007B1700"/>
    <w:rsid w:val="008047DE"/>
    <w:rsid w:val="00815932"/>
    <w:rsid w:val="00831D72"/>
    <w:rsid w:val="00865527"/>
    <w:rsid w:val="008655C0"/>
    <w:rsid w:val="00877C96"/>
    <w:rsid w:val="008C1D12"/>
    <w:rsid w:val="008C4174"/>
    <w:rsid w:val="00912169"/>
    <w:rsid w:val="0092037A"/>
    <w:rsid w:val="009246AD"/>
    <w:rsid w:val="009C5976"/>
    <w:rsid w:val="009F2E7E"/>
    <w:rsid w:val="00A02D62"/>
    <w:rsid w:val="00A20EB5"/>
    <w:rsid w:val="00A764EF"/>
    <w:rsid w:val="00AB34C5"/>
    <w:rsid w:val="00AC4B6F"/>
    <w:rsid w:val="00AF7F6A"/>
    <w:rsid w:val="00B05A88"/>
    <w:rsid w:val="00B44AEB"/>
    <w:rsid w:val="00B64BF0"/>
    <w:rsid w:val="00B7618D"/>
    <w:rsid w:val="00BB1169"/>
    <w:rsid w:val="00BB66DE"/>
    <w:rsid w:val="00BD2C44"/>
    <w:rsid w:val="00C10EE0"/>
    <w:rsid w:val="00C12556"/>
    <w:rsid w:val="00C238FF"/>
    <w:rsid w:val="00C6170A"/>
    <w:rsid w:val="00CD0091"/>
    <w:rsid w:val="00D03383"/>
    <w:rsid w:val="00D044AE"/>
    <w:rsid w:val="00D323DF"/>
    <w:rsid w:val="00D32E24"/>
    <w:rsid w:val="00D43B6B"/>
    <w:rsid w:val="00D621ED"/>
    <w:rsid w:val="00DD6DBB"/>
    <w:rsid w:val="00DF3649"/>
    <w:rsid w:val="00DF7460"/>
    <w:rsid w:val="00E074F2"/>
    <w:rsid w:val="00E16342"/>
    <w:rsid w:val="00E305F2"/>
    <w:rsid w:val="00E51AB7"/>
    <w:rsid w:val="00E74AA4"/>
    <w:rsid w:val="00E91482"/>
    <w:rsid w:val="00E96302"/>
    <w:rsid w:val="00ED315D"/>
    <w:rsid w:val="00F03D55"/>
    <w:rsid w:val="00F04C78"/>
    <w:rsid w:val="00F134F5"/>
    <w:rsid w:val="00F21025"/>
    <w:rsid w:val="00F47B85"/>
    <w:rsid w:val="00F540EA"/>
    <w:rsid w:val="00F5645C"/>
    <w:rsid w:val="00F7739C"/>
    <w:rsid w:val="00FD13BF"/>
    <w:rsid w:val="00FD3CD0"/>
    <w:rsid w:val="00FE6219"/>
    <w:rsid w:val="00FF2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D12"/>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8C1D12"/>
    <w:rPr>
      <w:color w:val="800080"/>
      <w:u w:val="single"/>
    </w:rPr>
  </w:style>
  <w:style w:type="paragraph" w:styleId="BodyText">
    <w:name w:val="Body Text"/>
    <w:basedOn w:val="Normal"/>
    <w:rsid w:val="008C1D12"/>
    <w:pPr>
      <w:jc w:val="center"/>
    </w:pPr>
    <w:rPr>
      <w:b/>
      <w:sz w:val="40"/>
    </w:rPr>
  </w:style>
  <w:style w:type="paragraph" w:styleId="FootnoteText">
    <w:name w:val="footnote text"/>
    <w:basedOn w:val="Normal"/>
    <w:next w:val="TFReferencesSection"/>
    <w:semiHidden/>
    <w:rsid w:val="008C1D12"/>
  </w:style>
  <w:style w:type="paragraph" w:customStyle="1" w:styleId="TFReferencesSection">
    <w:name w:val="TF_References_Section"/>
    <w:basedOn w:val="Normal"/>
    <w:rsid w:val="008C1D12"/>
    <w:pPr>
      <w:spacing w:line="480" w:lineRule="auto"/>
      <w:ind w:firstLine="187"/>
    </w:pPr>
  </w:style>
  <w:style w:type="paragraph" w:customStyle="1" w:styleId="TAMainText">
    <w:name w:val="TA_Main_Text"/>
    <w:basedOn w:val="Normal"/>
    <w:rsid w:val="008C1D12"/>
    <w:pPr>
      <w:spacing w:after="0" w:line="480" w:lineRule="auto"/>
      <w:ind w:firstLine="202"/>
    </w:pPr>
  </w:style>
  <w:style w:type="paragraph" w:customStyle="1" w:styleId="BATitle">
    <w:name w:val="BA_Title"/>
    <w:basedOn w:val="Normal"/>
    <w:next w:val="BBAuthorName"/>
    <w:rsid w:val="008C1D12"/>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8C1D12"/>
    <w:pPr>
      <w:spacing w:after="240" w:line="480" w:lineRule="auto"/>
      <w:jc w:val="center"/>
    </w:pPr>
    <w:rPr>
      <w:i/>
    </w:rPr>
  </w:style>
  <w:style w:type="paragraph" w:customStyle="1" w:styleId="BCAuthorAddress">
    <w:name w:val="BC_Author_Address"/>
    <w:basedOn w:val="Normal"/>
    <w:next w:val="BIEmailAddress"/>
    <w:rsid w:val="008C1D12"/>
    <w:pPr>
      <w:spacing w:after="240" w:line="480" w:lineRule="auto"/>
      <w:jc w:val="center"/>
    </w:pPr>
  </w:style>
  <w:style w:type="paragraph" w:customStyle="1" w:styleId="BIEmailAddress">
    <w:name w:val="BI_Email_Address"/>
    <w:basedOn w:val="Normal"/>
    <w:next w:val="AIReceivedDate"/>
    <w:rsid w:val="008C1D12"/>
    <w:pPr>
      <w:spacing w:line="480" w:lineRule="auto"/>
    </w:pPr>
  </w:style>
  <w:style w:type="paragraph" w:customStyle="1" w:styleId="AIReceivedDate">
    <w:name w:val="AI_Received_Date"/>
    <w:basedOn w:val="Normal"/>
    <w:next w:val="BDAbstract"/>
    <w:rsid w:val="008C1D12"/>
    <w:pPr>
      <w:spacing w:after="240" w:line="480" w:lineRule="auto"/>
    </w:pPr>
    <w:rPr>
      <w:b/>
    </w:rPr>
  </w:style>
  <w:style w:type="paragraph" w:customStyle="1" w:styleId="BDAbstract">
    <w:name w:val="BD_Abstract"/>
    <w:basedOn w:val="Normal"/>
    <w:next w:val="TAMainText"/>
    <w:rsid w:val="008C1D12"/>
    <w:pPr>
      <w:spacing w:before="360" w:after="360" w:line="480" w:lineRule="auto"/>
    </w:pPr>
  </w:style>
  <w:style w:type="paragraph" w:customStyle="1" w:styleId="TDAcknowledgments">
    <w:name w:val="TD_Acknowledgments"/>
    <w:basedOn w:val="Normal"/>
    <w:next w:val="Normal"/>
    <w:rsid w:val="008C1D12"/>
    <w:pPr>
      <w:spacing w:before="200" w:line="480" w:lineRule="auto"/>
      <w:ind w:firstLine="202"/>
    </w:pPr>
  </w:style>
  <w:style w:type="paragraph" w:customStyle="1" w:styleId="TESupportingInformation">
    <w:name w:val="TE_Supporting_Information"/>
    <w:basedOn w:val="Normal"/>
    <w:next w:val="Normal"/>
    <w:rsid w:val="008C1D12"/>
    <w:pPr>
      <w:spacing w:line="480" w:lineRule="auto"/>
      <w:ind w:firstLine="187"/>
    </w:pPr>
  </w:style>
  <w:style w:type="paragraph" w:customStyle="1" w:styleId="VCSchemeTitle">
    <w:name w:val="VC_Scheme_Title"/>
    <w:basedOn w:val="Normal"/>
    <w:next w:val="Normal"/>
    <w:rsid w:val="008C1D12"/>
    <w:pPr>
      <w:spacing w:line="480" w:lineRule="auto"/>
    </w:pPr>
  </w:style>
  <w:style w:type="paragraph" w:customStyle="1" w:styleId="VDTableTitle">
    <w:name w:val="VD_Table_Title"/>
    <w:basedOn w:val="Normal"/>
    <w:next w:val="Normal"/>
    <w:rsid w:val="008C1D12"/>
    <w:pPr>
      <w:spacing w:line="480" w:lineRule="auto"/>
    </w:pPr>
  </w:style>
  <w:style w:type="paragraph" w:customStyle="1" w:styleId="VAFigureCaption">
    <w:name w:val="VA_Figure_Caption"/>
    <w:basedOn w:val="Normal"/>
    <w:next w:val="Normal"/>
    <w:rsid w:val="008C1D12"/>
    <w:pPr>
      <w:spacing w:line="480" w:lineRule="auto"/>
    </w:pPr>
  </w:style>
  <w:style w:type="paragraph" w:customStyle="1" w:styleId="VBChartTitle">
    <w:name w:val="VB_Chart_Title"/>
    <w:basedOn w:val="Normal"/>
    <w:next w:val="Normal"/>
    <w:rsid w:val="008C1D12"/>
    <w:pPr>
      <w:spacing w:line="480" w:lineRule="auto"/>
    </w:pPr>
  </w:style>
  <w:style w:type="paragraph" w:customStyle="1" w:styleId="FETableFootnote">
    <w:name w:val="FE_Table_Footnote"/>
    <w:basedOn w:val="Normal"/>
    <w:next w:val="Normal"/>
    <w:rsid w:val="008C1D12"/>
    <w:pPr>
      <w:ind w:firstLine="187"/>
    </w:pPr>
  </w:style>
  <w:style w:type="paragraph" w:customStyle="1" w:styleId="FCChartFootnote">
    <w:name w:val="FC_Chart_Footnote"/>
    <w:basedOn w:val="Normal"/>
    <w:next w:val="Normal"/>
    <w:rsid w:val="008C1D12"/>
    <w:pPr>
      <w:ind w:firstLine="187"/>
    </w:pPr>
  </w:style>
  <w:style w:type="paragraph" w:customStyle="1" w:styleId="FDSchemeFootnote">
    <w:name w:val="FD_Scheme_Footnote"/>
    <w:basedOn w:val="Normal"/>
    <w:next w:val="Normal"/>
    <w:rsid w:val="008C1D12"/>
    <w:pPr>
      <w:ind w:firstLine="187"/>
    </w:pPr>
  </w:style>
  <w:style w:type="paragraph" w:customStyle="1" w:styleId="TCTableBody">
    <w:name w:val="TC_Table_Body"/>
    <w:basedOn w:val="Normal"/>
    <w:rsid w:val="008C1D12"/>
  </w:style>
  <w:style w:type="paragraph" w:customStyle="1" w:styleId="AFTitleRunningHead">
    <w:name w:val="AF_Title_Running_Head"/>
    <w:basedOn w:val="Normal"/>
    <w:next w:val="TAMainText"/>
    <w:rsid w:val="008C1D12"/>
    <w:pPr>
      <w:spacing w:line="480" w:lineRule="auto"/>
    </w:pPr>
  </w:style>
  <w:style w:type="paragraph" w:customStyle="1" w:styleId="BEAuthorBiography">
    <w:name w:val="BE_Author_Biography"/>
    <w:basedOn w:val="Normal"/>
    <w:rsid w:val="008C1D12"/>
    <w:pPr>
      <w:spacing w:line="480" w:lineRule="auto"/>
    </w:pPr>
  </w:style>
  <w:style w:type="paragraph" w:customStyle="1" w:styleId="FACorrespondingAuthorFootnote">
    <w:name w:val="FA_Corresponding_Author_Footnote"/>
    <w:basedOn w:val="Normal"/>
    <w:next w:val="TAMainText"/>
    <w:rsid w:val="008C1D12"/>
    <w:pPr>
      <w:spacing w:line="480" w:lineRule="auto"/>
    </w:pPr>
  </w:style>
  <w:style w:type="paragraph" w:customStyle="1" w:styleId="SNSynopsisTOC">
    <w:name w:val="SN_Synopsis_TOC"/>
    <w:basedOn w:val="Normal"/>
    <w:rsid w:val="008C1D12"/>
    <w:pPr>
      <w:spacing w:line="480" w:lineRule="auto"/>
    </w:pPr>
  </w:style>
  <w:style w:type="character" w:styleId="Hyperlink">
    <w:name w:val="Hyperlink"/>
    <w:rsid w:val="008C1D12"/>
    <w:rPr>
      <w:color w:val="0000FF"/>
      <w:u w:val="single"/>
    </w:rPr>
  </w:style>
  <w:style w:type="paragraph" w:styleId="Footer">
    <w:name w:val="footer"/>
    <w:basedOn w:val="Normal"/>
    <w:rsid w:val="008C1D12"/>
    <w:pPr>
      <w:tabs>
        <w:tab w:val="center" w:pos="4320"/>
        <w:tab w:val="right" w:pos="8640"/>
      </w:tabs>
    </w:pPr>
  </w:style>
  <w:style w:type="paragraph" w:customStyle="1" w:styleId="BGKeywords">
    <w:name w:val="BG_Keywords"/>
    <w:basedOn w:val="Normal"/>
    <w:rsid w:val="008C1D12"/>
    <w:pPr>
      <w:spacing w:line="480" w:lineRule="auto"/>
    </w:pPr>
  </w:style>
  <w:style w:type="paragraph" w:customStyle="1" w:styleId="BHBriefs">
    <w:name w:val="BH_Briefs"/>
    <w:basedOn w:val="Normal"/>
    <w:rsid w:val="008C1D12"/>
    <w:pPr>
      <w:spacing w:line="480" w:lineRule="auto"/>
    </w:pPr>
  </w:style>
  <w:style w:type="character" w:styleId="PageNumber">
    <w:name w:val="page number"/>
    <w:basedOn w:val="DefaultParagraphFont"/>
    <w:rsid w:val="008C1D12"/>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PlaceholderText">
    <w:name w:val="Placeholder Text"/>
    <w:basedOn w:val="DefaultParagraphFont"/>
    <w:uiPriority w:val="99"/>
    <w:semiHidden/>
    <w:rsid w:val="00D03383"/>
    <w:rPr>
      <w:color w:val="808080"/>
    </w:rPr>
  </w:style>
  <w:style w:type="paragraph" w:styleId="NoSpacing">
    <w:name w:val="No Spacing"/>
    <w:uiPriority w:val="1"/>
    <w:qFormat/>
    <w:rsid w:val="0005030D"/>
    <w:rPr>
      <w:rFonts w:ascii="Times New Roman" w:eastAsia="SimSun" w:hAnsi="Times New Roman"/>
      <w:sz w:val="24"/>
      <w:szCs w:val="24"/>
      <w:lang w:val="et-EE" w:eastAsia="zh-CN"/>
    </w:rPr>
  </w:style>
  <w:style w:type="character" w:styleId="Emphasis">
    <w:name w:val="Emphasis"/>
    <w:basedOn w:val="DefaultParagraphFont"/>
    <w:uiPriority w:val="20"/>
    <w:qFormat/>
    <w:rsid w:val="002D4CF3"/>
    <w:rPr>
      <w:i/>
      <w:iCs/>
    </w:rPr>
  </w:style>
  <w:style w:type="paragraph" w:customStyle="1" w:styleId="Standard2">
    <w:name w:val="Standard2"/>
    <w:rsid w:val="002D4CF3"/>
    <w:pPr>
      <w:spacing w:after="200" w:line="276" w:lineRule="auto"/>
    </w:pPr>
    <w:rPr>
      <w:rFonts w:ascii="Calibri" w:eastAsia="Calibri" w:hAnsi="Calibri" w:cs="Calibri"/>
      <w:color w:val="000000"/>
      <w:sz w:val="22"/>
      <w:szCs w:val="22"/>
      <w:lang w:eastAsia="zh-CN"/>
    </w:rPr>
  </w:style>
  <w:style w:type="character" w:styleId="CommentReference">
    <w:name w:val="annotation reference"/>
    <w:basedOn w:val="DefaultParagraphFont"/>
    <w:rsid w:val="00436D3E"/>
    <w:rPr>
      <w:sz w:val="16"/>
      <w:szCs w:val="16"/>
    </w:rPr>
  </w:style>
  <w:style w:type="paragraph" w:styleId="CommentText">
    <w:name w:val="annotation text"/>
    <w:basedOn w:val="Normal"/>
    <w:link w:val="CommentTextChar"/>
    <w:rsid w:val="00436D3E"/>
    <w:rPr>
      <w:sz w:val="20"/>
    </w:rPr>
  </w:style>
  <w:style w:type="character" w:customStyle="1" w:styleId="CommentTextChar">
    <w:name w:val="Comment Text Char"/>
    <w:basedOn w:val="DefaultParagraphFont"/>
    <w:link w:val="CommentText"/>
    <w:rsid w:val="00436D3E"/>
    <w:rPr>
      <w:rFonts w:ascii="Times" w:hAnsi="Times"/>
    </w:rPr>
  </w:style>
  <w:style w:type="paragraph" w:styleId="CommentSubject">
    <w:name w:val="annotation subject"/>
    <w:basedOn w:val="CommentText"/>
    <w:next w:val="CommentText"/>
    <w:link w:val="CommentSubjectChar"/>
    <w:rsid w:val="00436D3E"/>
    <w:rPr>
      <w:b/>
      <w:bCs/>
    </w:rPr>
  </w:style>
  <w:style w:type="character" w:customStyle="1" w:styleId="CommentSubjectChar">
    <w:name w:val="Comment Subject Char"/>
    <w:basedOn w:val="CommentTextChar"/>
    <w:link w:val="CommentSubject"/>
    <w:rsid w:val="00436D3E"/>
    <w:rPr>
      <w:rFonts w:ascii="Times" w:hAnsi="Times"/>
      <w:b/>
      <w:bCs/>
    </w:rPr>
  </w:style>
  <w:style w:type="paragraph" w:customStyle="1" w:styleId="RSCT02Tabletitlewithouttopbar">
    <w:name w:val="RSC T02 Table title without top bar"/>
    <w:basedOn w:val="Normal"/>
    <w:link w:val="RSCT02TabletitlewithouttopbarChar"/>
    <w:qFormat/>
    <w:rsid w:val="00386C70"/>
    <w:pPr>
      <w:keepNext/>
      <w:keepLines/>
      <w:pBdr>
        <w:bottom w:val="single" w:sz="6" w:space="1" w:color="auto"/>
      </w:pBdr>
      <w:spacing w:before="120" w:after="120" w:line="200" w:lineRule="exact"/>
    </w:pPr>
    <w:rPr>
      <w:rFonts w:asciiTheme="minorHAnsi" w:hAnsiTheme="minorHAnsi"/>
      <w:sz w:val="14"/>
      <w:lang w:val="en-GB" w:eastAsia="en-GB"/>
    </w:rPr>
  </w:style>
  <w:style w:type="character" w:customStyle="1" w:styleId="RSCT02TabletitlewithouttopbarChar">
    <w:name w:val="RSC T02 Table title without top bar Char"/>
    <w:basedOn w:val="DefaultParagraphFont"/>
    <w:link w:val="RSCT02Tabletitlewithouttopbar"/>
    <w:rsid w:val="00386C70"/>
    <w:rPr>
      <w:rFonts w:asciiTheme="minorHAnsi" w:hAnsiTheme="minorHAnsi"/>
      <w:sz w:val="1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D12"/>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8C1D12"/>
    <w:rPr>
      <w:color w:val="800080"/>
      <w:u w:val="single"/>
    </w:rPr>
  </w:style>
  <w:style w:type="paragraph" w:styleId="BodyText">
    <w:name w:val="Body Text"/>
    <w:basedOn w:val="Normal"/>
    <w:rsid w:val="008C1D12"/>
    <w:pPr>
      <w:jc w:val="center"/>
    </w:pPr>
    <w:rPr>
      <w:b/>
      <w:sz w:val="40"/>
    </w:rPr>
  </w:style>
  <w:style w:type="paragraph" w:styleId="FootnoteText">
    <w:name w:val="footnote text"/>
    <w:basedOn w:val="Normal"/>
    <w:next w:val="TFReferencesSection"/>
    <w:semiHidden/>
    <w:rsid w:val="008C1D12"/>
  </w:style>
  <w:style w:type="paragraph" w:customStyle="1" w:styleId="TFReferencesSection">
    <w:name w:val="TF_References_Section"/>
    <w:basedOn w:val="Normal"/>
    <w:rsid w:val="008C1D12"/>
    <w:pPr>
      <w:spacing w:line="480" w:lineRule="auto"/>
      <w:ind w:firstLine="187"/>
    </w:pPr>
  </w:style>
  <w:style w:type="paragraph" w:customStyle="1" w:styleId="TAMainText">
    <w:name w:val="TA_Main_Text"/>
    <w:basedOn w:val="Normal"/>
    <w:rsid w:val="008C1D12"/>
    <w:pPr>
      <w:spacing w:after="0" w:line="480" w:lineRule="auto"/>
      <w:ind w:firstLine="202"/>
    </w:pPr>
  </w:style>
  <w:style w:type="paragraph" w:customStyle="1" w:styleId="BATitle">
    <w:name w:val="BA_Title"/>
    <w:basedOn w:val="Normal"/>
    <w:next w:val="BBAuthorName"/>
    <w:rsid w:val="008C1D12"/>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rsid w:val="008C1D12"/>
    <w:pPr>
      <w:spacing w:after="240" w:line="480" w:lineRule="auto"/>
      <w:jc w:val="center"/>
    </w:pPr>
    <w:rPr>
      <w:i/>
    </w:rPr>
  </w:style>
  <w:style w:type="paragraph" w:customStyle="1" w:styleId="BCAuthorAddress">
    <w:name w:val="BC_Author_Address"/>
    <w:basedOn w:val="Normal"/>
    <w:next w:val="BIEmailAddress"/>
    <w:rsid w:val="008C1D12"/>
    <w:pPr>
      <w:spacing w:after="240" w:line="480" w:lineRule="auto"/>
      <w:jc w:val="center"/>
    </w:pPr>
  </w:style>
  <w:style w:type="paragraph" w:customStyle="1" w:styleId="BIEmailAddress">
    <w:name w:val="BI_Email_Address"/>
    <w:basedOn w:val="Normal"/>
    <w:next w:val="AIReceivedDate"/>
    <w:rsid w:val="008C1D12"/>
    <w:pPr>
      <w:spacing w:line="480" w:lineRule="auto"/>
    </w:pPr>
  </w:style>
  <w:style w:type="paragraph" w:customStyle="1" w:styleId="AIReceivedDate">
    <w:name w:val="AI_Received_Date"/>
    <w:basedOn w:val="Normal"/>
    <w:next w:val="BDAbstract"/>
    <w:rsid w:val="008C1D12"/>
    <w:pPr>
      <w:spacing w:after="240" w:line="480" w:lineRule="auto"/>
    </w:pPr>
    <w:rPr>
      <w:b/>
    </w:rPr>
  </w:style>
  <w:style w:type="paragraph" w:customStyle="1" w:styleId="BDAbstract">
    <w:name w:val="BD_Abstract"/>
    <w:basedOn w:val="Normal"/>
    <w:next w:val="TAMainText"/>
    <w:rsid w:val="008C1D12"/>
    <w:pPr>
      <w:spacing w:before="360" w:after="360" w:line="480" w:lineRule="auto"/>
    </w:pPr>
  </w:style>
  <w:style w:type="paragraph" w:customStyle="1" w:styleId="TDAcknowledgments">
    <w:name w:val="TD_Acknowledgments"/>
    <w:basedOn w:val="Normal"/>
    <w:next w:val="Normal"/>
    <w:rsid w:val="008C1D12"/>
    <w:pPr>
      <w:spacing w:before="200" w:line="480" w:lineRule="auto"/>
      <w:ind w:firstLine="202"/>
    </w:pPr>
  </w:style>
  <w:style w:type="paragraph" w:customStyle="1" w:styleId="TESupportingInformation">
    <w:name w:val="TE_Supporting_Information"/>
    <w:basedOn w:val="Normal"/>
    <w:next w:val="Normal"/>
    <w:rsid w:val="008C1D12"/>
    <w:pPr>
      <w:spacing w:line="480" w:lineRule="auto"/>
      <w:ind w:firstLine="187"/>
    </w:pPr>
  </w:style>
  <w:style w:type="paragraph" w:customStyle="1" w:styleId="VCSchemeTitle">
    <w:name w:val="VC_Scheme_Title"/>
    <w:basedOn w:val="Normal"/>
    <w:next w:val="Normal"/>
    <w:rsid w:val="008C1D12"/>
    <w:pPr>
      <w:spacing w:line="480" w:lineRule="auto"/>
    </w:pPr>
  </w:style>
  <w:style w:type="paragraph" w:customStyle="1" w:styleId="VDTableTitle">
    <w:name w:val="VD_Table_Title"/>
    <w:basedOn w:val="Normal"/>
    <w:next w:val="Normal"/>
    <w:rsid w:val="008C1D12"/>
    <w:pPr>
      <w:spacing w:line="480" w:lineRule="auto"/>
    </w:pPr>
  </w:style>
  <w:style w:type="paragraph" w:customStyle="1" w:styleId="VAFigureCaption">
    <w:name w:val="VA_Figure_Caption"/>
    <w:basedOn w:val="Normal"/>
    <w:next w:val="Normal"/>
    <w:rsid w:val="008C1D12"/>
    <w:pPr>
      <w:spacing w:line="480" w:lineRule="auto"/>
    </w:pPr>
  </w:style>
  <w:style w:type="paragraph" w:customStyle="1" w:styleId="VBChartTitle">
    <w:name w:val="VB_Chart_Title"/>
    <w:basedOn w:val="Normal"/>
    <w:next w:val="Normal"/>
    <w:rsid w:val="008C1D12"/>
    <w:pPr>
      <w:spacing w:line="480" w:lineRule="auto"/>
    </w:pPr>
  </w:style>
  <w:style w:type="paragraph" w:customStyle="1" w:styleId="FETableFootnote">
    <w:name w:val="FE_Table_Footnote"/>
    <w:basedOn w:val="Normal"/>
    <w:next w:val="Normal"/>
    <w:rsid w:val="008C1D12"/>
    <w:pPr>
      <w:ind w:firstLine="187"/>
    </w:pPr>
  </w:style>
  <w:style w:type="paragraph" w:customStyle="1" w:styleId="FCChartFootnote">
    <w:name w:val="FC_Chart_Footnote"/>
    <w:basedOn w:val="Normal"/>
    <w:next w:val="Normal"/>
    <w:rsid w:val="008C1D12"/>
    <w:pPr>
      <w:ind w:firstLine="187"/>
    </w:pPr>
  </w:style>
  <w:style w:type="paragraph" w:customStyle="1" w:styleId="FDSchemeFootnote">
    <w:name w:val="FD_Scheme_Footnote"/>
    <w:basedOn w:val="Normal"/>
    <w:next w:val="Normal"/>
    <w:rsid w:val="008C1D12"/>
    <w:pPr>
      <w:ind w:firstLine="187"/>
    </w:pPr>
  </w:style>
  <w:style w:type="paragraph" w:customStyle="1" w:styleId="TCTableBody">
    <w:name w:val="TC_Table_Body"/>
    <w:basedOn w:val="Normal"/>
    <w:rsid w:val="008C1D12"/>
  </w:style>
  <w:style w:type="paragraph" w:customStyle="1" w:styleId="AFTitleRunningHead">
    <w:name w:val="AF_Title_Running_Head"/>
    <w:basedOn w:val="Normal"/>
    <w:next w:val="TAMainText"/>
    <w:rsid w:val="008C1D12"/>
    <w:pPr>
      <w:spacing w:line="480" w:lineRule="auto"/>
    </w:pPr>
  </w:style>
  <w:style w:type="paragraph" w:customStyle="1" w:styleId="BEAuthorBiography">
    <w:name w:val="BE_Author_Biography"/>
    <w:basedOn w:val="Normal"/>
    <w:rsid w:val="008C1D12"/>
    <w:pPr>
      <w:spacing w:line="480" w:lineRule="auto"/>
    </w:pPr>
  </w:style>
  <w:style w:type="paragraph" w:customStyle="1" w:styleId="FACorrespondingAuthorFootnote">
    <w:name w:val="FA_Corresponding_Author_Footnote"/>
    <w:basedOn w:val="Normal"/>
    <w:next w:val="TAMainText"/>
    <w:rsid w:val="008C1D12"/>
    <w:pPr>
      <w:spacing w:line="480" w:lineRule="auto"/>
    </w:pPr>
  </w:style>
  <w:style w:type="paragraph" w:customStyle="1" w:styleId="SNSynopsisTOC">
    <w:name w:val="SN_Synopsis_TOC"/>
    <w:basedOn w:val="Normal"/>
    <w:rsid w:val="008C1D12"/>
    <w:pPr>
      <w:spacing w:line="480" w:lineRule="auto"/>
    </w:pPr>
  </w:style>
  <w:style w:type="character" w:styleId="Hyperlink">
    <w:name w:val="Hyperlink"/>
    <w:rsid w:val="008C1D12"/>
    <w:rPr>
      <w:color w:val="0000FF"/>
      <w:u w:val="single"/>
    </w:rPr>
  </w:style>
  <w:style w:type="paragraph" w:styleId="Footer">
    <w:name w:val="footer"/>
    <w:basedOn w:val="Normal"/>
    <w:rsid w:val="008C1D12"/>
    <w:pPr>
      <w:tabs>
        <w:tab w:val="center" w:pos="4320"/>
        <w:tab w:val="right" w:pos="8640"/>
      </w:tabs>
    </w:pPr>
  </w:style>
  <w:style w:type="paragraph" w:customStyle="1" w:styleId="BGKeywords">
    <w:name w:val="BG_Keywords"/>
    <w:basedOn w:val="Normal"/>
    <w:rsid w:val="008C1D12"/>
    <w:pPr>
      <w:spacing w:line="480" w:lineRule="auto"/>
    </w:pPr>
  </w:style>
  <w:style w:type="paragraph" w:customStyle="1" w:styleId="BHBriefs">
    <w:name w:val="BH_Briefs"/>
    <w:basedOn w:val="Normal"/>
    <w:rsid w:val="008C1D12"/>
    <w:pPr>
      <w:spacing w:line="480" w:lineRule="auto"/>
    </w:pPr>
  </w:style>
  <w:style w:type="character" w:styleId="PageNumber">
    <w:name w:val="page number"/>
    <w:basedOn w:val="DefaultParagraphFont"/>
    <w:rsid w:val="008C1D12"/>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PlaceholderText">
    <w:name w:val="Placeholder Text"/>
    <w:basedOn w:val="DefaultParagraphFont"/>
    <w:uiPriority w:val="99"/>
    <w:semiHidden/>
    <w:rsid w:val="00D03383"/>
    <w:rPr>
      <w:color w:val="808080"/>
    </w:rPr>
  </w:style>
  <w:style w:type="paragraph" w:styleId="NoSpacing">
    <w:name w:val="No Spacing"/>
    <w:uiPriority w:val="1"/>
    <w:qFormat/>
    <w:rsid w:val="0005030D"/>
    <w:rPr>
      <w:rFonts w:ascii="Times New Roman" w:eastAsia="SimSun" w:hAnsi="Times New Roman"/>
      <w:sz w:val="24"/>
      <w:szCs w:val="24"/>
      <w:lang w:val="et-EE" w:eastAsia="zh-CN"/>
    </w:rPr>
  </w:style>
  <w:style w:type="character" w:styleId="Emphasis">
    <w:name w:val="Emphasis"/>
    <w:basedOn w:val="DefaultParagraphFont"/>
    <w:uiPriority w:val="20"/>
    <w:qFormat/>
    <w:rsid w:val="002D4CF3"/>
    <w:rPr>
      <w:i/>
      <w:iCs/>
    </w:rPr>
  </w:style>
  <w:style w:type="paragraph" w:customStyle="1" w:styleId="Standard2">
    <w:name w:val="Standard2"/>
    <w:rsid w:val="002D4CF3"/>
    <w:pPr>
      <w:spacing w:after="200" w:line="276" w:lineRule="auto"/>
    </w:pPr>
    <w:rPr>
      <w:rFonts w:ascii="Calibri" w:eastAsia="Calibri" w:hAnsi="Calibri" w:cs="Calibri"/>
      <w:color w:val="000000"/>
      <w:sz w:val="22"/>
      <w:szCs w:val="22"/>
      <w:lang w:eastAsia="zh-CN"/>
    </w:rPr>
  </w:style>
  <w:style w:type="character" w:styleId="CommentReference">
    <w:name w:val="annotation reference"/>
    <w:basedOn w:val="DefaultParagraphFont"/>
    <w:rsid w:val="00436D3E"/>
    <w:rPr>
      <w:sz w:val="16"/>
      <w:szCs w:val="16"/>
    </w:rPr>
  </w:style>
  <w:style w:type="paragraph" w:styleId="CommentText">
    <w:name w:val="annotation text"/>
    <w:basedOn w:val="Normal"/>
    <w:link w:val="CommentTextChar"/>
    <w:rsid w:val="00436D3E"/>
    <w:rPr>
      <w:sz w:val="20"/>
    </w:rPr>
  </w:style>
  <w:style w:type="character" w:customStyle="1" w:styleId="CommentTextChar">
    <w:name w:val="Comment Text Char"/>
    <w:basedOn w:val="DefaultParagraphFont"/>
    <w:link w:val="CommentText"/>
    <w:rsid w:val="00436D3E"/>
    <w:rPr>
      <w:rFonts w:ascii="Times" w:hAnsi="Times"/>
    </w:rPr>
  </w:style>
  <w:style w:type="paragraph" w:styleId="CommentSubject">
    <w:name w:val="annotation subject"/>
    <w:basedOn w:val="CommentText"/>
    <w:next w:val="CommentText"/>
    <w:link w:val="CommentSubjectChar"/>
    <w:rsid w:val="00436D3E"/>
    <w:rPr>
      <w:b/>
      <w:bCs/>
    </w:rPr>
  </w:style>
  <w:style w:type="character" w:customStyle="1" w:styleId="CommentSubjectChar">
    <w:name w:val="Comment Subject Char"/>
    <w:basedOn w:val="CommentTextChar"/>
    <w:link w:val="CommentSubject"/>
    <w:rsid w:val="00436D3E"/>
    <w:rPr>
      <w:rFonts w:ascii="Times" w:hAnsi="Times"/>
      <w:b/>
      <w:bCs/>
    </w:rPr>
  </w:style>
  <w:style w:type="paragraph" w:customStyle="1" w:styleId="RSCT02Tabletitlewithouttopbar">
    <w:name w:val="RSC T02 Table title without top bar"/>
    <w:basedOn w:val="Normal"/>
    <w:link w:val="RSCT02TabletitlewithouttopbarChar"/>
    <w:qFormat/>
    <w:rsid w:val="00386C70"/>
    <w:pPr>
      <w:keepNext/>
      <w:keepLines/>
      <w:pBdr>
        <w:bottom w:val="single" w:sz="6" w:space="1" w:color="auto"/>
      </w:pBdr>
      <w:spacing w:before="120" w:after="120" w:line="200" w:lineRule="exact"/>
    </w:pPr>
    <w:rPr>
      <w:rFonts w:asciiTheme="minorHAnsi" w:hAnsiTheme="minorHAnsi"/>
      <w:sz w:val="14"/>
      <w:lang w:val="en-GB" w:eastAsia="en-GB"/>
    </w:rPr>
  </w:style>
  <w:style w:type="character" w:customStyle="1" w:styleId="RSCT02TabletitlewithouttopbarChar">
    <w:name w:val="RSC T02 Table title without top bar Char"/>
    <w:basedOn w:val="DefaultParagraphFont"/>
    <w:link w:val="RSCT02Tabletitlewithouttopbar"/>
    <w:rsid w:val="00386C70"/>
    <w:rPr>
      <w:rFonts w:asciiTheme="minorHAnsi" w:hAnsiTheme="minorHAnsi"/>
      <w:sz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10091</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Anthony Dent</dc:creator>
  <cp:lastModifiedBy>Karu</cp:lastModifiedBy>
  <cp:revision>3</cp:revision>
  <cp:lastPrinted>2008-06-11T21:33:00Z</cp:lastPrinted>
  <dcterms:created xsi:type="dcterms:W3CDTF">2016-07-18T07:56:00Z</dcterms:created>
  <dcterms:modified xsi:type="dcterms:W3CDTF">2016-07-19T13:45:00Z</dcterms:modified>
</cp:coreProperties>
</file>